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2F" w:rsidRPr="000C0893" w:rsidRDefault="00E8562F" w:rsidP="00083F38">
      <w:pPr>
        <w:spacing w:line="360" w:lineRule="auto"/>
        <w:ind w:right="23"/>
        <w:jc w:val="right"/>
        <w:rPr>
          <w:rFonts w:cs="Arial"/>
          <w:sz w:val="20"/>
          <w:szCs w:val="20"/>
        </w:rPr>
      </w:pPr>
    </w:p>
    <w:p w:rsidR="00E8562F" w:rsidRPr="007B290F" w:rsidRDefault="00662FDF" w:rsidP="00CA3A41">
      <w:pPr>
        <w:spacing w:before="3000" w:line="360" w:lineRule="auto"/>
        <w:jc w:val="center"/>
        <w:rPr>
          <w:rFonts w:cs="Arial"/>
          <w:b/>
          <w:color w:val="0070C0"/>
          <w:sz w:val="72"/>
          <w:szCs w:val="40"/>
        </w:rPr>
      </w:pPr>
      <w:r>
        <w:rPr>
          <w:rFonts w:cs="Arial"/>
          <w:b/>
          <w:color w:val="0070C0"/>
          <w:sz w:val="72"/>
          <w:szCs w:val="40"/>
        </w:rPr>
        <w:t xml:space="preserve">Elektronisches </w:t>
      </w:r>
      <w:r w:rsidR="003028AA">
        <w:rPr>
          <w:rFonts w:cs="Arial"/>
          <w:b/>
          <w:color w:val="0070C0"/>
          <w:sz w:val="72"/>
          <w:szCs w:val="40"/>
        </w:rPr>
        <w:br/>
      </w:r>
      <w:r>
        <w:rPr>
          <w:rFonts w:cs="Arial"/>
          <w:b/>
          <w:color w:val="0070C0"/>
          <w:sz w:val="72"/>
          <w:szCs w:val="40"/>
        </w:rPr>
        <w:t>Ursprungszeugnis eUZ</w:t>
      </w: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0C0893" w:rsidRDefault="00E8562F" w:rsidP="00CA3A41">
      <w:pPr>
        <w:spacing w:line="360" w:lineRule="auto"/>
        <w:ind w:left="2410"/>
        <w:jc w:val="center"/>
        <w:rPr>
          <w:rFonts w:cs="Arial"/>
          <w:sz w:val="20"/>
          <w:szCs w:val="20"/>
        </w:rPr>
      </w:pPr>
    </w:p>
    <w:p w:rsidR="00E8562F" w:rsidRPr="009B0847" w:rsidRDefault="00C77883" w:rsidP="00CA3A41">
      <w:pPr>
        <w:pStyle w:val="Titel-Deck"/>
        <w:jc w:val="center"/>
        <w:rPr>
          <w:rFonts w:cs="Arial"/>
          <w:sz w:val="22"/>
        </w:rPr>
      </w:pPr>
      <w:r>
        <w:rPr>
          <w:rFonts w:cs="Arial"/>
          <w:sz w:val="44"/>
          <w:szCs w:val="40"/>
        </w:rPr>
        <w:t>Beschreibung Serienverarbeitung</w:t>
      </w:r>
    </w:p>
    <w:p w:rsidR="00E8562F" w:rsidRPr="009B0847" w:rsidRDefault="00E8562F" w:rsidP="00CA3A41">
      <w:pPr>
        <w:spacing w:line="360" w:lineRule="auto"/>
        <w:ind w:left="2410"/>
        <w:jc w:val="center"/>
        <w:rPr>
          <w:rFonts w:cs="Arial"/>
          <w:sz w:val="16"/>
          <w:szCs w:val="20"/>
        </w:rPr>
      </w:pPr>
    </w:p>
    <w:p w:rsidR="007D5639" w:rsidRPr="009B0847" w:rsidRDefault="007D5639" w:rsidP="00CA3A41">
      <w:pPr>
        <w:spacing w:line="360" w:lineRule="auto"/>
        <w:ind w:left="2410"/>
        <w:jc w:val="center"/>
        <w:rPr>
          <w:rFonts w:cs="Arial"/>
          <w:sz w:val="16"/>
          <w:szCs w:val="20"/>
        </w:rPr>
      </w:pPr>
    </w:p>
    <w:p w:rsidR="00CA3A41" w:rsidRPr="009B0847" w:rsidRDefault="00CA3A41" w:rsidP="00CA3A41">
      <w:pPr>
        <w:spacing w:line="360" w:lineRule="auto"/>
        <w:ind w:left="2410"/>
        <w:jc w:val="center"/>
        <w:rPr>
          <w:rFonts w:cs="Arial"/>
          <w:sz w:val="20"/>
        </w:rPr>
      </w:pPr>
    </w:p>
    <w:p w:rsidR="00E8562F" w:rsidRPr="009B0847" w:rsidRDefault="00E8562F" w:rsidP="00CA3A41">
      <w:pPr>
        <w:spacing w:line="360" w:lineRule="auto"/>
        <w:ind w:left="2410"/>
        <w:jc w:val="center"/>
        <w:rPr>
          <w:rFonts w:cs="Arial"/>
          <w:sz w:val="20"/>
        </w:rPr>
      </w:pPr>
    </w:p>
    <w:p w:rsidR="007D1759" w:rsidRPr="009B0847" w:rsidRDefault="007D1759" w:rsidP="00441D76">
      <w:pPr>
        <w:spacing w:line="360" w:lineRule="auto"/>
        <w:jc w:val="center"/>
        <w:rPr>
          <w:rFonts w:cs="Arial"/>
          <w:sz w:val="20"/>
        </w:rPr>
      </w:pPr>
      <w:r w:rsidRPr="009B0847">
        <w:rPr>
          <w:rFonts w:cs="Arial"/>
          <w:sz w:val="20"/>
        </w:rPr>
        <w:t xml:space="preserve">Version </w:t>
      </w:r>
      <w:r w:rsidR="00A0256D" w:rsidRPr="009B0847">
        <w:rPr>
          <w:rFonts w:cs="Arial"/>
          <w:sz w:val="20"/>
        </w:rPr>
        <w:t>1</w:t>
      </w:r>
      <w:r w:rsidRPr="009B0847">
        <w:rPr>
          <w:rFonts w:cs="Arial"/>
          <w:sz w:val="20"/>
        </w:rPr>
        <w:t>.</w:t>
      </w:r>
      <w:r w:rsidR="00662FDF">
        <w:rPr>
          <w:rFonts w:cs="Arial"/>
          <w:sz w:val="20"/>
        </w:rPr>
        <w:t>0</w:t>
      </w:r>
      <w:r w:rsidR="004B262F">
        <w:rPr>
          <w:rFonts w:cs="Arial"/>
          <w:sz w:val="20"/>
        </w:rPr>
        <w:t>1</w:t>
      </w:r>
      <w:bookmarkStart w:id="0" w:name="_GoBack"/>
      <w:bookmarkEnd w:id="0"/>
    </w:p>
    <w:p w:rsidR="00E8562F" w:rsidRPr="009B0847" w:rsidRDefault="00E8562F" w:rsidP="00CA3A41">
      <w:pPr>
        <w:spacing w:line="360" w:lineRule="auto"/>
        <w:ind w:left="2410"/>
        <w:jc w:val="center"/>
        <w:rPr>
          <w:rFonts w:cs="Arial"/>
          <w:sz w:val="20"/>
        </w:rPr>
      </w:pPr>
    </w:p>
    <w:p w:rsidR="00E8562F" w:rsidRDefault="00E8562F" w:rsidP="00441D76">
      <w:pPr>
        <w:spacing w:line="360" w:lineRule="auto"/>
        <w:jc w:val="center"/>
        <w:rPr>
          <w:rFonts w:cs="Arial"/>
          <w:sz w:val="20"/>
        </w:rPr>
      </w:pPr>
      <w:r w:rsidRPr="009B0847">
        <w:rPr>
          <w:rFonts w:cs="Arial"/>
          <w:sz w:val="20"/>
        </w:rPr>
        <w:t xml:space="preserve">Stand: </w:t>
      </w:r>
      <w:r w:rsidR="0011706B">
        <w:rPr>
          <w:rFonts w:cs="Arial"/>
          <w:sz w:val="20"/>
        </w:rPr>
        <w:t>November</w:t>
      </w:r>
      <w:r w:rsidR="00B856D3">
        <w:rPr>
          <w:rFonts w:cs="Arial"/>
          <w:sz w:val="20"/>
        </w:rPr>
        <w:t xml:space="preserve"> 2015</w:t>
      </w:r>
    </w:p>
    <w:p w:rsidR="00CA3A41" w:rsidRDefault="009B0847" w:rsidP="00CA3A41">
      <w:pPr>
        <w:spacing w:before="2400"/>
        <w:rPr>
          <w:rFonts w:cs="Arial"/>
          <w:sz w:val="20"/>
          <w:szCs w:val="20"/>
        </w:rPr>
      </w:pPr>
      <w:r w:rsidRPr="004E5E7F">
        <w:rPr>
          <w:rFonts w:cs="Arial"/>
        </w:rPr>
        <w:t>© IHK Gesellschaft für</w:t>
      </w:r>
      <w:r w:rsidRPr="004E5E7F">
        <w:rPr>
          <w:rFonts w:cs="Arial"/>
        </w:rPr>
        <w:br/>
        <w:t>Informationsverarbeitung mbH</w:t>
      </w:r>
      <w:r w:rsidRPr="004E5E7F">
        <w:rPr>
          <w:rFonts w:cs="Arial"/>
        </w:rPr>
        <w:br/>
      </w:r>
      <w:r w:rsidR="00724973">
        <w:rPr>
          <w:rFonts w:cs="Arial"/>
        </w:rPr>
        <w:t>Hörder Hafenstraße 5</w:t>
      </w:r>
      <w:r w:rsidRPr="004E5E7F">
        <w:rPr>
          <w:rFonts w:cs="Arial"/>
        </w:rPr>
        <w:br/>
        <w:t>442</w:t>
      </w:r>
      <w:r w:rsidR="00724973">
        <w:rPr>
          <w:rFonts w:cs="Arial"/>
        </w:rPr>
        <w:t>63</w:t>
      </w:r>
      <w:r w:rsidRPr="004E5E7F">
        <w:rPr>
          <w:rFonts w:cs="Arial"/>
        </w:rPr>
        <w:t xml:space="preserve"> Dortmund</w:t>
      </w:r>
      <w:r w:rsidR="00E8562F" w:rsidRPr="000C0893">
        <w:rPr>
          <w:rFonts w:cs="Arial"/>
          <w:sz w:val="20"/>
          <w:szCs w:val="20"/>
        </w:rPr>
        <w:br w:type="page"/>
      </w:r>
    </w:p>
    <w:p w:rsidR="00451DC1" w:rsidRPr="00451DC1" w:rsidRDefault="00451DC1" w:rsidP="00CA3A41">
      <w:pPr>
        <w:spacing w:before="2400"/>
        <w:rPr>
          <w:rFonts w:cs="Arial"/>
          <w:b/>
          <w:color w:val="0070C0"/>
          <w:sz w:val="28"/>
          <w:szCs w:val="28"/>
        </w:rPr>
      </w:pPr>
      <w:r>
        <w:rPr>
          <w:rFonts w:cs="Arial"/>
          <w:sz w:val="20"/>
          <w:szCs w:val="20"/>
        </w:rPr>
        <w:lastRenderedPageBreak/>
        <w:br/>
      </w:r>
      <w:r w:rsidRPr="00451DC1">
        <w:rPr>
          <w:rFonts w:cs="Arial"/>
          <w:b/>
          <w:color w:val="0070C0"/>
          <w:sz w:val="28"/>
          <w:szCs w:val="28"/>
        </w:rPr>
        <w:t>Inhaltsverzeichnis</w:t>
      </w:r>
      <w:r w:rsidRPr="00451DC1">
        <w:rPr>
          <w:rFonts w:cs="Arial"/>
          <w:b/>
          <w:color w:val="0070C0"/>
          <w:sz w:val="28"/>
          <w:szCs w:val="28"/>
        </w:rPr>
        <w:br/>
      </w:r>
      <w:r w:rsidRPr="00451DC1">
        <w:rPr>
          <w:rFonts w:cs="Arial"/>
          <w:b/>
          <w:color w:val="0070C0"/>
          <w:sz w:val="28"/>
          <w:szCs w:val="28"/>
        </w:rPr>
        <w:br/>
      </w:r>
    </w:p>
    <w:p w:rsidR="00F61F97" w:rsidRDefault="006576A0">
      <w:pPr>
        <w:pStyle w:val="Verzeichnis1"/>
        <w:rPr>
          <w:rFonts w:asciiTheme="minorHAnsi" w:eastAsiaTheme="minorEastAsia" w:hAnsiTheme="minorHAnsi" w:cstheme="minorBidi"/>
          <w:color w:val="auto"/>
          <w:sz w:val="22"/>
          <w:szCs w:val="22"/>
        </w:rPr>
      </w:pPr>
      <w:r w:rsidRPr="00CF63D3">
        <w:rPr>
          <w:szCs w:val="24"/>
        </w:rPr>
        <w:fldChar w:fldCharType="begin"/>
      </w:r>
      <w:r w:rsidR="00FE0699" w:rsidRPr="00CF63D3">
        <w:rPr>
          <w:szCs w:val="24"/>
        </w:rPr>
        <w:instrText xml:space="preserve"> TOC \o "1-3" \h \z </w:instrText>
      </w:r>
      <w:r w:rsidRPr="00CF63D3">
        <w:rPr>
          <w:szCs w:val="24"/>
        </w:rPr>
        <w:fldChar w:fldCharType="separate"/>
      </w:r>
      <w:hyperlink w:anchor="_Toc435613278" w:history="1">
        <w:r w:rsidR="00F61F97" w:rsidRPr="007240BD">
          <w:rPr>
            <w:rStyle w:val="Hyperlink"/>
          </w:rPr>
          <w:t>1.</w:t>
        </w:r>
        <w:r w:rsidR="00F61F97">
          <w:rPr>
            <w:rFonts w:asciiTheme="minorHAnsi" w:eastAsiaTheme="minorEastAsia" w:hAnsiTheme="minorHAnsi" w:cstheme="minorBidi"/>
            <w:color w:val="auto"/>
            <w:sz w:val="22"/>
            <w:szCs w:val="22"/>
          </w:rPr>
          <w:tab/>
        </w:r>
        <w:r w:rsidR="00F61F97" w:rsidRPr="007240BD">
          <w:rPr>
            <w:rStyle w:val="Hyperlink"/>
          </w:rPr>
          <w:t>Einleitung</w:t>
        </w:r>
        <w:r w:rsidR="00F61F97">
          <w:rPr>
            <w:webHidden/>
          </w:rPr>
          <w:tab/>
        </w:r>
        <w:r w:rsidR="00F61F97">
          <w:rPr>
            <w:webHidden/>
          </w:rPr>
          <w:fldChar w:fldCharType="begin"/>
        </w:r>
        <w:r w:rsidR="00F61F97">
          <w:rPr>
            <w:webHidden/>
          </w:rPr>
          <w:instrText xml:space="preserve"> PAGEREF _Toc435613278 \h </w:instrText>
        </w:r>
        <w:r w:rsidR="00F61F97">
          <w:rPr>
            <w:webHidden/>
          </w:rPr>
        </w:r>
        <w:r w:rsidR="00F61F97">
          <w:rPr>
            <w:webHidden/>
          </w:rPr>
          <w:fldChar w:fldCharType="separate"/>
        </w:r>
        <w:r w:rsidR="003F4730">
          <w:rPr>
            <w:webHidden/>
          </w:rPr>
          <w:t>3</w:t>
        </w:r>
        <w:r w:rsidR="00F61F97">
          <w:rPr>
            <w:webHidden/>
          </w:rPr>
          <w:fldChar w:fldCharType="end"/>
        </w:r>
      </w:hyperlink>
    </w:p>
    <w:p w:rsidR="00F61F97" w:rsidRDefault="004B262F">
      <w:pPr>
        <w:pStyle w:val="Verzeichnis1"/>
        <w:rPr>
          <w:rFonts w:asciiTheme="minorHAnsi" w:eastAsiaTheme="minorEastAsia" w:hAnsiTheme="minorHAnsi" w:cstheme="minorBidi"/>
          <w:color w:val="auto"/>
          <w:sz w:val="22"/>
          <w:szCs w:val="22"/>
        </w:rPr>
      </w:pPr>
      <w:hyperlink w:anchor="_Toc435613279" w:history="1">
        <w:r w:rsidR="00F61F97" w:rsidRPr="007240BD">
          <w:rPr>
            <w:rStyle w:val="Hyperlink"/>
          </w:rPr>
          <w:t>2.</w:t>
        </w:r>
        <w:r w:rsidR="00F61F97">
          <w:rPr>
            <w:rFonts w:asciiTheme="minorHAnsi" w:eastAsiaTheme="minorEastAsia" w:hAnsiTheme="minorHAnsi" w:cstheme="minorBidi"/>
            <w:color w:val="auto"/>
            <w:sz w:val="22"/>
            <w:szCs w:val="22"/>
          </w:rPr>
          <w:tab/>
        </w:r>
        <w:r w:rsidR="00F61F97" w:rsidRPr="007240BD">
          <w:rPr>
            <w:rStyle w:val="Hyperlink"/>
          </w:rPr>
          <w:t>Serienverarbeitung von Ursprungszeugnisanträgen</w:t>
        </w:r>
        <w:r w:rsidR="00F61F97">
          <w:rPr>
            <w:webHidden/>
          </w:rPr>
          <w:tab/>
        </w:r>
        <w:r w:rsidR="00F61F97">
          <w:rPr>
            <w:webHidden/>
          </w:rPr>
          <w:fldChar w:fldCharType="begin"/>
        </w:r>
        <w:r w:rsidR="00F61F97">
          <w:rPr>
            <w:webHidden/>
          </w:rPr>
          <w:instrText xml:space="preserve"> PAGEREF _Toc435613279 \h </w:instrText>
        </w:r>
        <w:r w:rsidR="00F61F97">
          <w:rPr>
            <w:webHidden/>
          </w:rPr>
        </w:r>
        <w:r w:rsidR="00F61F97">
          <w:rPr>
            <w:webHidden/>
          </w:rPr>
          <w:fldChar w:fldCharType="separate"/>
        </w:r>
        <w:r w:rsidR="003F4730">
          <w:rPr>
            <w:webHidden/>
          </w:rPr>
          <w:t>5</w:t>
        </w:r>
        <w:r w:rsidR="00F61F97">
          <w:rPr>
            <w:webHidden/>
          </w:rPr>
          <w:fldChar w:fldCharType="end"/>
        </w:r>
      </w:hyperlink>
    </w:p>
    <w:p w:rsidR="00F61F97" w:rsidRDefault="004B262F">
      <w:pPr>
        <w:pStyle w:val="Verzeichnis1"/>
        <w:rPr>
          <w:rFonts w:asciiTheme="minorHAnsi" w:eastAsiaTheme="minorEastAsia" w:hAnsiTheme="minorHAnsi" w:cstheme="minorBidi"/>
          <w:color w:val="auto"/>
          <w:sz w:val="22"/>
          <w:szCs w:val="22"/>
        </w:rPr>
      </w:pPr>
      <w:hyperlink w:anchor="_Toc435613280" w:history="1">
        <w:r w:rsidR="00F61F97" w:rsidRPr="007240BD">
          <w:rPr>
            <w:rStyle w:val="Hyperlink"/>
          </w:rPr>
          <w:t>3.</w:t>
        </w:r>
        <w:r w:rsidR="00F61F97">
          <w:rPr>
            <w:rFonts w:asciiTheme="minorHAnsi" w:eastAsiaTheme="minorEastAsia" w:hAnsiTheme="minorHAnsi" w:cstheme="minorBidi"/>
            <w:color w:val="auto"/>
            <w:sz w:val="22"/>
            <w:szCs w:val="22"/>
          </w:rPr>
          <w:tab/>
        </w:r>
        <w:r w:rsidR="00F61F97" w:rsidRPr="007240BD">
          <w:rPr>
            <w:rStyle w:val="Hyperlink"/>
          </w:rPr>
          <w:t>Weitere Nutzungsmöglichkeiten von Antragsdateien</w:t>
        </w:r>
        <w:r w:rsidR="00F61F97">
          <w:rPr>
            <w:webHidden/>
          </w:rPr>
          <w:tab/>
        </w:r>
        <w:r w:rsidR="00F61F97">
          <w:rPr>
            <w:webHidden/>
          </w:rPr>
          <w:fldChar w:fldCharType="begin"/>
        </w:r>
        <w:r w:rsidR="00F61F97">
          <w:rPr>
            <w:webHidden/>
          </w:rPr>
          <w:instrText xml:space="preserve"> PAGEREF _Toc435613280 \h </w:instrText>
        </w:r>
        <w:r w:rsidR="00F61F97">
          <w:rPr>
            <w:webHidden/>
          </w:rPr>
        </w:r>
        <w:r w:rsidR="00F61F97">
          <w:rPr>
            <w:webHidden/>
          </w:rPr>
          <w:fldChar w:fldCharType="separate"/>
        </w:r>
        <w:r w:rsidR="003F4730">
          <w:rPr>
            <w:webHidden/>
          </w:rPr>
          <w:t>9</w:t>
        </w:r>
        <w:r w:rsidR="00F61F97">
          <w:rPr>
            <w:webHidden/>
          </w:rPr>
          <w:fldChar w:fldCharType="end"/>
        </w:r>
      </w:hyperlink>
    </w:p>
    <w:p w:rsidR="00FE0699" w:rsidRPr="00CA3A41" w:rsidRDefault="006576A0" w:rsidP="00CA3A41">
      <w:pPr>
        <w:spacing w:before="60" w:after="240"/>
        <w:jc w:val="both"/>
        <w:rPr>
          <w:rFonts w:cs="Arial"/>
          <w:color w:val="0070C0"/>
          <w:sz w:val="24"/>
        </w:rPr>
      </w:pPr>
      <w:r w:rsidRPr="00CF63D3">
        <w:rPr>
          <w:rFonts w:cs="Arial"/>
          <w:color w:val="0070C0"/>
          <w:sz w:val="24"/>
        </w:rPr>
        <w:fldChar w:fldCharType="end"/>
      </w:r>
    </w:p>
    <w:p w:rsidR="00FE0699" w:rsidRPr="000C0893" w:rsidRDefault="00FE0699">
      <w:pPr>
        <w:jc w:val="both"/>
        <w:rPr>
          <w:rFonts w:cs="Arial"/>
        </w:rPr>
        <w:sectPr w:rsidR="00FE0699" w:rsidRPr="000C0893">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rsidR="00970D69" w:rsidRDefault="00662FDF" w:rsidP="00CA3A41">
      <w:pPr>
        <w:pStyle w:val="berschrift1"/>
      </w:pPr>
      <w:bookmarkStart w:id="1" w:name="_Toc435613278"/>
      <w:r>
        <w:lastRenderedPageBreak/>
        <w:t>Einleitung</w:t>
      </w:r>
      <w:bookmarkEnd w:id="1"/>
    </w:p>
    <w:p w:rsidR="008C78EA" w:rsidRDefault="0028180E" w:rsidP="003F7BD4">
      <w:pPr>
        <w:rPr>
          <w:rFonts w:cs="Arial"/>
        </w:rPr>
      </w:pPr>
      <w:r w:rsidRPr="007F50CF">
        <w:rPr>
          <w:rFonts w:cs="Arial"/>
        </w:rPr>
        <w:t xml:space="preserve">Die Serienverarbeitung </w:t>
      </w:r>
      <w:r>
        <w:rPr>
          <w:rFonts w:cs="Arial"/>
        </w:rPr>
        <w:t>in der Anwendung „elektronisches Ursprungszeugnis</w:t>
      </w:r>
      <w:r w:rsidRPr="007F50CF">
        <w:rPr>
          <w:rFonts w:cs="Arial"/>
        </w:rPr>
        <w:t xml:space="preserve"> </w:t>
      </w:r>
      <w:r>
        <w:rPr>
          <w:rFonts w:cs="Arial"/>
        </w:rPr>
        <w:t xml:space="preserve">– eUZ“ </w:t>
      </w:r>
      <w:r w:rsidRPr="007F50CF">
        <w:rPr>
          <w:rFonts w:cs="Arial"/>
        </w:rPr>
        <w:t xml:space="preserve">erlaubt Ihnen, sich mehrere Anträge in Serie vorlegen zu lassen und zur Antragstellung bei der zuständigen IHK einzureichen. </w:t>
      </w:r>
    </w:p>
    <w:p w:rsidR="002D3208" w:rsidRDefault="0028180E" w:rsidP="003F7BD4">
      <w:r w:rsidRPr="007F50CF">
        <w:rPr>
          <w:rFonts w:cs="Arial"/>
        </w:rPr>
        <w:t>Die Antragsdaten werden dabei aus einer Anzahl von Vorlagendateien geladen, welche z.</w:t>
      </w:r>
      <w:r>
        <w:rPr>
          <w:rFonts w:cs="Arial"/>
        </w:rPr>
        <w:t xml:space="preserve"> </w:t>
      </w:r>
      <w:r w:rsidRPr="007F50CF">
        <w:rPr>
          <w:rFonts w:cs="Arial"/>
        </w:rPr>
        <w:t>B. von anderer Stelle vorbereitet oder aus einer Warenwirtschaft exportiert wurden.</w:t>
      </w:r>
    </w:p>
    <w:p w:rsidR="008C78EA" w:rsidRDefault="008C78EA" w:rsidP="003F7BD4"/>
    <w:p w:rsidR="002D3208" w:rsidRDefault="002D3208" w:rsidP="003F7BD4">
      <w:r>
        <w:t xml:space="preserve">Die </w:t>
      </w:r>
      <w:r w:rsidRPr="007F50CF">
        <w:rPr>
          <w:rFonts w:cs="Arial"/>
        </w:rPr>
        <w:t xml:space="preserve">Vorlagendateien </w:t>
      </w:r>
      <w:r>
        <w:rPr>
          <w:rFonts w:cs="Arial"/>
        </w:rPr>
        <w:t xml:space="preserve">können Vorbelegungsdaten </w:t>
      </w:r>
      <w:r w:rsidRPr="007F50CF">
        <w:rPr>
          <w:rFonts w:cs="Arial"/>
        </w:rPr>
        <w:t>für Ursprungszeugnisse („uza“</w:t>
      </w:r>
      <w:r>
        <w:rPr>
          <w:rFonts w:cs="Arial"/>
        </w:rPr>
        <w:t>-</w:t>
      </w:r>
      <w:r w:rsidR="00FB3349">
        <w:rPr>
          <w:rFonts w:cs="Arial"/>
        </w:rPr>
        <w:t>Dateien) o</w:t>
      </w:r>
      <w:r w:rsidRPr="007F50CF">
        <w:rPr>
          <w:rFonts w:cs="Arial"/>
        </w:rPr>
        <w:t xml:space="preserve">der </w:t>
      </w:r>
      <w:r>
        <w:rPr>
          <w:rFonts w:cs="Arial"/>
        </w:rPr>
        <w:t xml:space="preserve">für Allgemeine </w:t>
      </w:r>
      <w:r w:rsidRPr="007F50CF">
        <w:rPr>
          <w:rFonts w:cs="Arial"/>
        </w:rPr>
        <w:t>Bescheinigungen („bsa“</w:t>
      </w:r>
      <w:r>
        <w:rPr>
          <w:rFonts w:cs="Arial"/>
        </w:rPr>
        <w:t>-</w:t>
      </w:r>
      <w:r w:rsidRPr="007F50CF">
        <w:rPr>
          <w:rFonts w:cs="Arial"/>
        </w:rPr>
        <w:t>Dateien)</w:t>
      </w:r>
      <w:r w:rsidR="005B5F36">
        <w:rPr>
          <w:rFonts w:cs="Arial"/>
        </w:rPr>
        <w:t xml:space="preserve"> enthalten. </w:t>
      </w:r>
      <w:r w:rsidR="00FB3349">
        <w:rPr>
          <w:rFonts w:cs="Arial"/>
        </w:rPr>
        <w:t>Jede</w:t>
      </w:r>
      <w:r w:rsidR="005B5F36">
        <w:rPr>
          <w:rFonts w:cs="Arial"/>
        </w:rPr>
        <w:t xml:space="preserve"> Datei enth</w:t>
      </w:r>
      <w:r w:rsidR="00FB3349">
        <w:rPr>
          <w:rFonts w:cs="Arial"/>
        </w:rPr>
        <w:t>ä</w:t>
      </w:r>
      <w:r w:rsidR="005B5F36">
        <w:rPr>
          <w:rFonts w:cs="Arial"/>
        </w:rPr>
        <w:t xml:space="preserve">lt jeweils die Daten für genau </w:t>
      </w:r>
      <w:r w:rsidR="005B5F36" w:rsidRPr="008C78EA">
        <w:rPr>
          <w:rFonts w:cs="Arial"/>
          <w:u w:val="single"/>
        </w:rPr>
        <w:t>einen</w:t>
      </w:r>
      <w:r w:rsidR="005B5F36">
        <w:rPr>
          <w:rFonts w:cs="Arial"/>
        </w:rPr>
        <w:t xml:space="preserve"> Antrag</w:t>
      </w:r>
      <w:r w:rsidR="005B5F36">
        <w:t xml:space="preserve">. </w:t>
      </w:r>
      <w:r w:rsidR="005B5F36">
        <w:rPr>
          <w:rFonts w:cs="Arial"/>
        </w:rPr>
        <w:t xml:space="preserve">Alternativ können XML-Eingabedateien verwendet werden, die jeweils eine oder mehrere Vorbelegungen für Ursprungszeugnisse oder Allgemeine Bescheinigungen </w:t>
      </w:r>
      <w:r>
        <w:rPr>
          <w:rFonts w:cs="Arial"/>
        </w:rPr>
        <w:t>enthalten.</w:t>
      </w:r>
      <w:r w:rsidRPr="007F50CF">
        <w:rPr>
          <w:rFonts w:cs="Arial"/>
        </w:rPr>
        <w:t xml:space="preserve"> </w:t>
      </w:r>
    </w:p>
    <w:p w:rsidR="00551F7F" w:rsidRDefault="00551F7F" w:rsidP="003F7BD4"/>
    <w:p w:rsidR="00551F7F" w:rsidRDefault="00551F7F" w:rsidP="003F7BD4">
      <w:r>
        <w:t xml:space="preserve">Als Dateiformat kann entweder das </w:t>
      </w:r>
    </w:p>
    <w:p w:rsidR="008C78EA" w:rsidRDefault="008C78EA" w:rsidP="003F7BD4"/>
    <w:p w:rsidR="00551F7F" w:rsidRDefault="002D3208" w:rsidP="00551F7F">
      <w:pPr>
        <w:pStyle w:val="Listenabsatz"/>
        <w:numPr>
          <w:ilvl w:val="0"/>
          <w:numId w:val="24"/>
        </w:numPr>
      </w:pPr>
      <w:r>
        <w:t>MIME</w:t>
      </w:r>
      <w:r w:rsidR="0028180E">
        <w:t xml:space="preserve"> </w:t>
      </w:r>
      <w:r w:rsidR="00551F7F">
        <w:t xml:space="preserve">Format (vgl. Spezifikation des UZ-Importformats V1.01 MIME) oder </w:t>
      </w:r>
      <w:r w:rsidR="008C78EA">
        <w:br/>
      </w:r>
    </w:p>
    <w:p w:rsidR="00551F7F" w:rsidRDefault="00551F7F" w:rsidP="00551F7F">
      <w:pPr>
        <w:pStyle w:val="Listenabsatz"/>
        <w:numPr>
          <w:ilvl w:val="0"/>
          <w:numId w:val="24"/>
        </w:numPr>
      </w:pPr>
      <w:r>
        <w:t xml:space="preserve">XML Format </w:t>
      </w:r>
      <w:r w:rsidR="0028180E">
        <w:t>(vgl. Spezifikation des UZ-Imp</w:t>
      </w:r>
      <w:r w:rsidR="002D3208">
        <w:t>ortformats V1.01</w:t>
      </w:r>
      <w:r>
        <w:t xml:space="preserve"> XML)</w:t>
      </w:r>
    </w:p>
    <w:p w:rsidR="008C78EA" w:rsidRDefault="008C78EA" w:rsidP="00551F7F"/>
    <w:p w:rsidR="00551F7F" w:rsidRDefault="00551F7F" w:rsidP="00551F7F">
      <w:r>
        <w:t>genutzt werden.</w:t>
      </w:r>
    </w:p>
    <w:p w:rsidR="00551F7F" w:rsidRDefault="00551F7F" w:rsidP="00551F7F"/>
    <w:p w:rsidR="008C78EA" w:rsidRDefault="008C78EA" w:rsidP="00551F7F"/>
    <w:p w:rsidR="008C78EA" w:rsidRDefault="008C78EA" w:rsidP="00551F7F"/>
    <w:p w:rsidR="00551F7F" w:rsidRDefault="00551F7F" w:rsidP="00551F7F">
      <w:r>
        <w:t>Die Serienverarbeitung erkennt das gewählte Format an der jeweiligen Dateiendung:</w:t>
      </w:r>
    </w:p>
    <w:p w:rsidR="008C78EA" w:rsidRDefault="008C78EA" w:rsidP="00551F7F"/>
    <w:p w:rsidR="00551F7F" w:rsidRDefault="00551F7F" w:rsidP="00551F7F">
      <w:r>
        <w:t xml:space="preserve">„uza“ </w:t>
      </w:r>
      <w:r>
        <w:tab/>
        <w:t xml:space="preserve">enthält Vorlagen </w:t>
      </w:r>
      <w:r w:rsidR="002D3208">
        <w:t>für Ursprungszeugnisse</w:t>
      </w:r>
      <w:r>
        <w:t xml:space="preserve"> im MIME Format</w:t>
      </w:r>
    </w:p>
    <w:p w:rsidR="008C78EA" w:rsidRDefault="008C78EA" w:rsidP="00551F7F"/>
    <w:p w:rsidR="00551F7F" w:rsidRDefault="00551F7F" w:rsidP="00551F7F">
      <w:r>
        <w:t>„bsa“</w:t>
      </w:r>
      <w:r>
        <w:tab/>
        <w:t>enthält Vorlagen für Allgemeine Bescheinigungen im MIME-Format</w:t>
      </w:r>
    </w:p>
    <w:p w:rsidR="008C78EA" w:rsidRDefault="008C78EA" w:rsidP="00551F7F"/>
    <w:p w:rsidR="00551F7F" w:rsidRDefault="00551F7F" w:rsidP="00551F7F">
      <w:r>
        <w:t>„</w:t>
      </w:r>
      <w:r w:rsidR="005B5F36">
        <w:t>xml</w:t>
      </w:r>
      <w:r>
        <w:t>“</w:t>
      </w:r>
      <w:r>
        <w:tab/>
        <w:t xml:space="preserve">enthält Vorlagen für </w:t>
      </w:r>
      <w:r w:rsidR="005B5F36">
        <w:t xml:space="preserve">Ursprungszeugnisse oder </w:t>
      </w:r>
      <w:r>
        <w:t>Allgemeine Bescheinigungen im XML-Format</w:t>
      </w:r>
      <w:r w:rsidR="005B5F36">
        <w:t>, wobei die Unterscheidung im Datensatz erfolgt.</w:t>
      </w:r>
    </w:p>
    <w:p w:rsidR="00551F7F" w:rsidRDefault="00551F7F" w:rsidP="00551F7F"/>
    <w:p w:rsidR="0028180E" w:rsidRDefault="00551F7F" w:rsidP="00551F7F">
      <w:r>
        <w:t xml:space="preserve">Die unterschiedlichen Dateiformate </w:t>
      </w:r>
      <w:r w:rsidR="00E21D2F">
        <w:t xml:space="preserve">können </w:t>
      </w:r>
      <w:r w:rsidR="00E21D2F" w:rsidRPr="008C78EA">
        <w:rPr>
          <w:u w:val="single"/>
        </w:rPr>
        <w:t>parallel</w:t>
      </w:r>
      <w:r w:rsidR="00E21D2F">
        <w:t xml:space="preserve"> genutzt werden.</w:t>
      </w:r>
    </w:p>
    <w:p w:rsidR="008C78EA" w:rsidRDefault="008C78EA">
      <w:r>
        <w:br w:type="page"/>
      </w:r>
    </w:p>
    <w:p w:rsidR="00E21D2F" w:rsidRDefault="00E21D2F" w:rsidP="00551F7F"/>
    <w:p w:rsidR="0095338E" w:rsidRDefault="00E21D2F" w:rsidP="00551F7F">
      <w:r>
        <w:t>In den Benutzeroptionen können Sie das präferierte Dateiformat vorgeben:</w:t>
      </w:r>
    </w:p>
    <w:p w:rsidR="0095338E" w:rsidRDefault="0095338E" w:rsidP="00551F7F"/>
    <w:p w:rsidR="00FE3D00" w:rsidRDefault="008C78EA" w:rsidP="00E0368A">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1433830</wp:posOffset>
                </wp:positionH>
                <wp:positionV relativeFrom="paragraph">
                  <wp:posOffset>1898650</wp:posOffset>
                </wp:positionV>
                <wp:extent cx="2895600" cy="466725"/>
                <wp:effectExtent l="0" t="0" r="19050" b="28575"/>
                <wp:wrapNone/>
                <wp:docPr id="9" name="Rechteck 9"/>
                <wp:cNvGraphicFramePr/>
                <a:graphic xmlns:a="http://schemas.openxmlformats.org/drawingml/2006/main">
                  <a:graphicData uri="http://schemas.microsoft.com/office/word/2010/wordprocessingShape">
                    <wps:wsp>
                      <wps:cNvSpPr/>
                      <wps:spPr>
                        <a:xfrm>
                          <a:off x="0" y="0"/>
                          <a:ext cx="2895600" cy="4667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F393A" id="Rechteck 9" o:spid="_x0000_s1026" style="position:absolute;margin-left:112.9pt;margin-top:149.5pt;width:228pt;height:36.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" filled="f" strokecolor="red" strokeweight="1.5pt"/>
            </w:pict>
          </mc:Fallback>
        </mc:AlternateContent>
      </w:r>
      <w:r w:rsidR="0095338E">
        <w:rPr>
          <w:noProof/>
        </w:rPr>
        <w:drawing>
          <wp:inline distT="0" distB="0" distL="0" distR="0" wp14:anchorId="70EE6BCD" wp14:editId="7C0B1F48">
            <wp:extent cx="3014775" cy="35725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2302" cy="3581430"/>
                    </a:xfrm>
                    <a:prstGeom prst="rect">
                      <a:avLst/>
                    </a:prstGeom>
                  </pic:spPr>
                </pic:pic>
              </a:graphicData>
            </a:graphic>
          </wp:inline>
        </w:drawing>
      </w:r>
    </w:p>
    <w:p w:rsidR="008C78EA" w:rsidRDefault="008C78EA" w:rsidP="00E0368A">
      <w:pPr>
        <w:jc w:val="center"/>
      </w:pPr>
    </w:p>
    <w:p w:rsidR="00FE3D00" w:rsidRDefault="00FE3D00" w:rsidP="00551F7F"/>
    <w:p w:rsidR="0028180E" w:rsidRDefault="00FE3D00">
      <w:r>
        <w:t xml:space="preserve">In Abhängigkeit vom gewählten Format werden während der Serienverarbeitung die entsprechenden </w:t>
      </w:r>
      <w:r w:rsidR="0011706B">
        <w:t>Dateiendungen</w:t>
      </w:r>
      <w:r>
        <w:t xml:space="preserve"> vorausgewählt.</w:t>
      </w:r>
      <w:r w:rsidR="0028180E">
        <w:br w:type="page"/>
      </w:r>
    </w:p>
    <w:p w:rsidR="003F7BD4" w:rsidRDefault="003F7BD4" w:rsidP="003F7BD4">
      <w:pPr>
        <w:pStyle w:val="berschrift1"/>
        <w:rPr>
          <w:sz w:val="24"/>
        </w:rPr>
      </w:pPr>
      <w:bookmarkStart w:id="2" w:name="_Toc435613279"/>
      <w:r>
        <w:rPr>
          <w:sz w:val="24"/>
        </w:rPr>
        <w:lastRenderedPageBreak/>
        <w:t>Serienverarbeitung von Ursprungszeugnisanträgen</w:t>
      </w:r>
      <w:bookmarkEnd w:id="2"/>
    </w:p>
    <w:p w:rsidR="0028180E" w:rsidRDefault="0028180E" w:rsidP="0028180E">
      <w:pPr>
        <w:rPr>
          <w:rFonts w:cs="Arial"/>
        </w:rPr>
      </w:pPr>
      <w:r>
        <w:rPr>
          <w:rFonts w:cs="Arial"/>
        </w:rPr>
        <w:t>D</w:t>
      </w:r>
      <w:r w:rsidRPr="007F50CF">
        <w:rPr>
          <w:rFonts w:cs="Arial"/>
        </w:rPr>
        <w:t xml:space="preserve">ie Serienverarbeitung starten Sie über Auswahl aus dem Antragsassistent oder mittels des Menüpunkts </w:t>
      </w:r>
      <w:r>
        <w:rPr>
          <w:rFonts w:cs="Arial"/>
        </w:rPr>
        <w:t>„</w:t>
      </w:r>
      <w:r w:rsidRPr="007F50CF">
        <w:rPr>
          <w:rFonts w:cs="Arial"/>
        </w:rPr>
        <w:t>Antrag-&gt;Serienverarbeitung</w:t>
      </w:r>
      <w:r>
        <w:rPr>
          <w:rFonts w:cs="Arial"/>
        </w:rPr>
        <w:t>“</w:t>
      </w:r>
      <w:r w:rsidRPr="007F50CF">
        <w:rPr>
          <w:rFonts w:cs="Arial"/>
        </w:rPr>
        <w:t>.</w:t>
      </w:r>
    </w:p>
    <w:p w:rsidR="0028180E" w:rsidRPr="007F50CF" w:rsidRDefault="008C78EA" w:rsidP="0028180E">
      <w:pPr>
        <w:rPr>
          <w:rFonts w:cs="Arial"/>
        </w:rPr>
      </w:pPr>
      <w:r>
        <w:rPr>
          <w:rFonts w:cs="Arial"/>
          <w:noProof/>
        </w:rPr>
        <mc:AlternateContent>
          <mc:Choice Requires="wps">
            <w:drawing>
              <wp:anchor distT="0" distB="0" distL="114300" distR="114300" simplePos="0" relativeHeight="251665920" behindDoc="0" locked="0" layoutInCell="1" allowOverlap="1">
                <wp:simplePos x="0" y="0"/>
                <wp:positionH relativeFrom="column">
                  <wp:posOffset>1967230</wp:posOffset>
                </wp:positionH>
                <wp:positionV relativeFrom="paragraph">
                  <wp:posOffset>160020</wp:posOffset>
                </wp:positionV>
                <wp:extent cx="438150" cy="22860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438150" cy="228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7BF1E" id="Rechteck 10" o:spid="_x0000_s1026" style="position:absolute;margin-left:154.9pt;margin-top:12.6pt;width:34.5pt;height:1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" filled="f" strokecolor="red" strokeweight="1.5pt"/>
            </w:pict>
          </mc:Fallback>
        </mc:AlternateContent>
      </w:r>
    </w:p>
    <w:p w:rsidR="0028180E" w:rsidRDefault="008C78EA" w:rsidP="0028180E">
      <w:pPr>
        <w:pStyle w:val="Textkrper"/>
        <w:jc w:val="center"/>
        <w:rPr>
          <w:rFonts w:cs="Arial"/>
        </w:rPr>
      </w:pPr>
      <w:r>
        <w:rPr>
          <w:rFonts w:cs="Arial"/>
          <w:noProof/>
        </w:rPr>
        <mc:AlternateContent>
          <mc:Choice Requires="wps">
            <w:drawing>
              <wp:anchor distT="0" distB="0" distL="114300" distR="114300" simplePos="0" relativeHeight="251666944" behindDoc="0" locked="0" layoutInCell="1" allowOverlap="1">
                <wp:simplePos x="0" y="0"/>
                <wp:positionH relativeFrom="column">
                  <wp:posOffset>1986280</wp:posOffset>
                </wp:positionH>
                <wp:positionV relativeFrom="paragraph">
                  <wp:posOffset>742315</wp:posOffset>
                </wp:positionV>
                <wp:extent cx="1781175" cy="2476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1781175" cy="2476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AFA45" id="Rechteck 11" o:spid="_x0000_s1026" style="position:absolute;margin-left:156.4pt;margin-top:58.45pt;width:140.25pt;height:1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" filled="f" strokecolor="red" strokeweight="1.5pt"/>
            </w:pict>
          </mc:Fallback>
        </mc:AlternateContent>
      </w:r>
      <w:r w:rsidR="0028180E" w:rsidRPr="007F50CF">
        <w:rPr>
          <w:rFonts w:cs="Arial"/>
          <w:noProof/>
        </w:rPr>
        <w:drawing>
          <wp:inline distT="0" distB="0" distL="0" distR="0" wp14:anchorId="44D1B80F" wp14:editId="3C8EE3F4">
            <wp:extent cx="1889760" cy="1379220"/>
            <wp:effectExtent l="19050" t="0" r="0" b="0"/>
            <wp:docPr id="210" name="Bild 145" descr="Serienverarbei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erienverarbeitung"/>
                    <pic:cNvPicPr>
                      <a:picLocks noChangeAspect="1" noChangeArrowheads="1"/>
                    </pic:cNvPicPr>
                  </pic:nvPicPr>
                  <pic:blipFill>
                    <a:blip r:embed="rId14" cstate="print"/>
                    <a:srcRect/>
                    <a:stretch>
                      <a:fillRect/>
                    </a:stretch>
                  </pic:blipFill>
                  <pic:spPr bwMode="auto">
                    <a:xfrm>
                      <a:off x="0" y="0"/>
                      <a:ext cx="1889760" cy="1379220"/>
                    </a:xfrm>
                    <a:prstGeom prst="rect">
                      <a:avLst/>
                    </a:prstGeom>
                    <a:noFill/>
                    <a:ln w="9525">
                      <a:noFill/>
                      <a:miter lim="800000"/>
                      <a:headEnd/>
                      <a:tailEnd/>
                    </a:ln>
                  </pic:spPr>
                </pic:pic>
              </a:graphicData>
            </a:graphic>
          </wp:inline>
        </w:drawing>
      </w:r>
    </w:p>
    <w:p w:rsidR="0028180E" w:rsidRPr="007F50CF" w:rsidRDefault="0028180E" w:rsidP="0028180E">
      <w:pPr>
        <w:pStyle w:val="Textkrper"/>
        <w:jc w:val="center"/>
        <w:rPr>
          <w:rFonts w:cs="Arial"/>
        </w:rPr>
      </w:pPr>
    </w:p>
    <w:p w:rsidR="008C78EA" w:rsidRDefault="008C78EA" w:rsidP="0028180E">
      <w:pPr>
        <w:rPr>
          <w:rFonts w:cs="Arial"/>
        </w:rPr>
      </w:pPr>
    </w:p>
    <w:p w:rsidR="0028180E" w:rsidRDefault="0028180E" w:rsidP="0028180E">
      <w:pPr>
        <w:rPr>
          <w:rFonts w:cs="Arial"/>
        </w:rPr>
      </w:pPr>
      <w:r w:rsidRPr="007F50CF">
        <w:rPr>
          <w:rFonts w:cs="Arial"/>
        </w:rPr>
        <w:t>Sie erhalten einen Dialog, in dem Sie ein Vorlagenverzeichnis angeben können, aus dem Vorlagendateien zum Import in die Anwendung angeboten werden.</w:t>
      </w:r>
    </w:p>
    <w:p w:rsidR="0028180E" w:rsidRPr="007F50CF" w:rsidRDefault="0028180E" w:rsidP="0028180E">
      <w:pPr>
        <w:rPr>
          <w:rFonts w:cs="Arial"/>
        </w:rPr>
      </w:pPr>
    </w:p>
    <w:p w:rsidR="0028180E" w:rsidRDefault="008C78EA" w:rsidP="0028180E">
      <w:pPr>
        <w:pStyle w:val="Textkrper"/>
        <w:jc w:val="center"/>
        <w:rPr>
          <w:rFonts w:cs="Arial"/>
        </w:rPr>
      </w:pPr>
      <w:r>
        <w:rPr>
          <w:rFonts w:cs="Arial"/>
          <w:noProof/>
        </w:rPr>
        <mc:AlternateContent>
          <mc:Choice Requires="wps">
            <w:drawing>
              <wp:anchor distT="0" distB="0" distL="114300" distR="114300" simplePos="0" relativeHeight="251668992" behindDoc="0" locked="0" layoutInCell="1" allowOverlap="1">
                <wp:simplePos x="0" y="0"/>
                <wp:positionH relativeFrom="column">
                  <wp:posOffset>4462780</wp:posOffset>
                </wp:positionH>
                <wp:positionV relativeFrom="paragraph">
                  <wp:posOffset>198120</wp:posOffset>
                </wp:positionV>
                <wp:extent cx="295275" cy="3143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295275" cy="3143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F40E7" id="Rechteck 13" o:spid="_x0000_s1026" style="position:absolute;margin-left:351.4pt;margin-top:15.6pt;width:23.25pt;height:24.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" filled="f" strokecolor="red" strokeweight="1.5pt"/>
            </w:pict>
          </mc:Fallback>
        </mc:AlternateContent>
      </w:r>
      <w:r>
        <w:rPr>
          <w:rFonts w:cs="Arial"/>
          <w:noProof/>
        </w:rPr>
        <mc:AlternateContent>
          <mc:Choice Requires="wps">
            <w:drawing>
              <wp:anchor distT="0" distB="0" distL="114300" distR="114300" simplePos="0" relativeHeight="251667968" behindDoc="0" locked="0" layoutInCell="1" allowOverlap="1">
                <wp:simplePos x="0" y="0"/>
                <wp:positionH relativeFrom="column">
                  <wp:posOffset>1033780</wp:posOffset>
                </wp:positionH>
                <wp:positionV relativeFrom="paragraph">
                  <wp:posOffset>217170</wp:posOffset>
                </wp:positionV>
                <wp:extent cx="3400425" cy="29527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3400425" cy="2952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6F3C0" id="Rechteck 12" o:spid="_x0000_s1026" style="position:absolute;margin-left:81.4pt;margin-top:17.1pt;width:267.75pt;height:23.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" filled="f" strokecolor="red" strokeweight="1.5pt"/>
            </w:pict>
          </mc:Fallback>
        </mc:AlternateContent>
      </w:r>
      <w:r w:rsidR="0028180E" w:rsidRPr="007F50CF">
        <w:rPr>
          <w:rFonts w:cs="Arial"/>
          <w:noProof/>
        </w:rPr>
        <w:drawing>
          <wp:inline distT="0" distB="0" distL="0" distR="0" wp14:anchorId="50CBCC93" wp14:editId="35740170">
            <wp:extent cx="3756660" cy="2133600"/>
            <wp:effectExtent l="19050" t="0" r="0" b="0"/>
            <wp:docPr id="129" name="Bild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cstate="print"/>
                    <a:srcRect/>
                    <a:stretch>
                      <a:fillRect/>
                    </a:stretch>
                  </pic:blipFill>
                  <pic:spPr bwMode="auto">
                    <a:xfrm>
                      <a:off x="0" y="0"/>
                      <a:ext cx="3756660" cy="2133600"/>
                    </a:xfrm>
                    <a:prstGeom prst="rect">
                      <a:avLst/>
                    </a:prstGeom>
                    <a:noFill/>
                    <a:ln w="9525">
                      <a:noFill/>
                      <a:miter lim="800000"/>
                      <a:headEnd/>
                      <a:tailEnd/>
                    </a:ln>
                  </pic:spPr>
                </pic:pic>
              </a:graphicData>
            </a:graphic>
          </wp:inline>
        </w:drawing>
      </w:r>
    </w:p>
    <w:p w:rsidR="0028180E" w:rsidRPr="007F50CF" w:rsidRDefault="0028180E" w:rsidP="0028180E">
      <w:pPr>
        <w:pStyle w:val="Textkrper"/>
        <w:jc w:val="center"/>
        <w:rPr>
          <w:rFonts w:cs="Arial"/>
        </w:rPr>
      </w:pPr>
    </w:p>
    <w:p w:rsidR="005E4054" w:rsidRDefault="0028180E" w:rsidP="0028180E">
      <w:pPr>
        <w:rPr>
          <w:rFonts w:cs="Arial"/>
        </w:rPr>
      </w:pPr>
      <w:r w:rsidRPr="007F50CF">
        <w:rPr>
          <w:rFonts w:cs="Arial"/>
        </w:rPr>
        <w:t>Geben Sie im Textfeld hinter „Vorlagenverzeichnis:“ einen Dateipfad (Ordner) ein oder wählen Sie diesen mit der Schaltfläche „…“ unter Zuhilfenahme eines Dateiauswahldialogs</w:t>
      </w:r>
      <w:r w:rsidR="005E4054">
        <w:rPr>
          <w:rFonts w:cs="Arial"/>
        </w:rPr>
        <w:t xml:space="preserve"> aus</w:t>
      </w:r>
      <w:r w:rsidRPr="007F50CF">
        <w:rPr>
          <w:rFonts w:cs="Arial"/>
        </w:rPr>
        <w:t>. Wenn Sie den Ordnerpfad manuell im Textfeld eingeben, müssen Sie diesen mit der &lt;Return&gt;</w:t>
      </w:r>
      <w:r>
        <w:rPr>
          <w:rFonts w:cs="Arial"/>
        </w:rPr>
        <w:t>-</w:t>
      </w:r>
      <w:r w:rsidRPr="007F50CF">
        <w:rPr>
          <w:rFonts w:cs="Arial"/>
        </w:rPr>
        <w:t xml:space="preserve">Taste bestätigen. </w:t>
      </w:r>
    </w:p>
    <w:p w:rsidR="005E4054" w:rsidRDefault="005E4054" w:rsidP="0028180E">
      <w:pPr>
        <w:rPr>
          <w:rFonts w:cs="Arial"/>
        </w:rPr>
      </w:pPr>
    </w:p>
    <w:p w:rsidR="00E5662D" w:rsidRDefault="00E5662D" w:rsidP="0028180E">
      <w:pPr>
        <w:rPr>
          <w:rFonts w:cs="Arial"/>
        </w:rPr>
      </w:pPr>
    </w:p>
    <w:p w:rsidR="00E5662D" w:rsidRDefault="0028180E" w:rsidP="0028180E">
      <w:pPr>
        <w:rPr>
          <w:rFonts w:cs="Arial"/>
        </w:rPr>
      </w:pPr>
      <w:r w:rsidRPr="007F50CF">
        <w:rPr>
          <w:rFonts w:cs="Arial"/>
        </w:rPr>
        <w:t xml:space="preserve">Sie können in den Benutzereinstellungen auch ein Vorlagenverzeichnis festlegen, welches Ihnen standardmäßig vorgelegt wird. </w:t>
      </w:r>
    </w:p>
    <w:p w:rsidR="0028180E" w:rsidRDefault="0028180E" w:rsidP="0028180E">
      <w:pPr>
        <w:rPr>
          <w:rFonts w:cs="Arial"/>
        </w:rPr>
      </w:pPr>
      <w:r w:rsidRPr="007F50CF">
        <w:rPr>
          <w:rFonts w:cs="Arial"/>
        </w:rPr>
        <w:t>Liegen in dem so ausgewählten Dateipfad Vorlagendateien für Ursprungszeugnisse („uza“</w:t>
      </w:r>
      <w:r>
        <w:rPr>
          <w:rFonts w:cs="Arial"/>
        </w:rPr>
        <w:t>-</w:t>
      </w:r>
      <w:r w:rsidRPr="007F50CF">
        <w:rPr>
          <w:rFonts w:cs="Arial"/>
        </w:rPr>
        <w:t>Dateien) oder Bescheinigungen („bsa“</w:t>
      </w:r>
      <w:r>
        <w:rPr>
          <w:rFonts w:cs="Arial"/>
        </w:rPr>
        <w:t>-</w:t>
      </w:r>
      <w:r w:rsidRPr="007F50CF">
        <w:rPr>
          <w:rFonts w:cs="Arial"/>
        </w:rPr>
        <w:t>Dateien)</w:t>
      </w:r>
      <w:r w:rsidR="007677FC">
        <w:rPr>
          <w:rFonts w:cs="Arial"/>
        </w:rPr>
        <w:t xml:space="preserve"> oder XML-Dateien</w:t>
      </w:r>
      <w:r w:rsidRPr="007F50CF">
        <w:rPr>
          <w:rFonts w:cs="Arial"/>
        </w:rPr>
        <w:t>, werden Ihnen diese im Dialog angezeigt und unmittelbar markiert.</w:t>
      </w:r>
    </w:p>
    <w:p w:rsidR="0028180E" w:rsidRPr="007F50CF" w:rsidRDefault="0028180E" w:rsidP="0028180E">
      <w:pPr>
        <w:rPr>
          <w:rFonts w:cs="Arial"/>
        </w:rPr>
      </w:pPr>
    </w:p>
    <w:p w:rsidR="0028180E" w:rsidRDefault="00DB22A2" w:rsidP="0028180E">
      <w:pPr>
        <w:pStyle w:val="Textkrper"/>
        <w:jc w:val="center"/>
        <w:rPr>
          <w:rFonts w:cs="Arial"/>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4396105</wp:posOffset>
                </wp:positionH>
                <wp:positionV relativeFrom="paragraph">
                  <wp:posOffset>2552065</wp:posOffset>
                </wp:positionV>
                <wp:extent cx="523875" cy="171450"/>
                <wp:effectExtent l="0" t="0" r="28575" b="19050"/>
                <wp:wrapNone/>
                <wp:docPr id="18" name="Rechteck 18"/>
                <wp:cNvGraphicFramePr/>
                <a:graphic xmlns:a="http://schemas.openxmlformats.org/drawingml/2006/main">
                  <a:graphicData uri="http://schemas.microsoft.com/office/word/2010/wordprocessingShape">
                    <wps:wsp>
                      <wps:cNvSpPr/>
                      <wps:spPr>
                        <a:xfrm>
                          <a:off x="0" y="0"/>
                          <a:ext cx="523875" cy="171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C853A" id="Rechteck 18" o:spid="_x0000_s1026" style="position:absolute;margin-left:346.15pt;margin-top:200.95pt;width:41.25pt;height:13.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" filled="f" strokecolor="red" strokeweight="1.5p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3615055</wp:posOffset>
                </wp:positionH>
                <wp:positionV relativeFrom="paragraph">
                  <wp:posOffset>2552065</wp:posOffset>
                </wp:positionV>
                <wp:extent cx="495300" cy="190500"/>
                <wp:effectExtent l="0" t="0" r="19050" b="19050"/>
                <wp:wrapNone/>
                <wp:docPr id="17" name="Rechteck 17"/>
                <wp:cNvGraphicFramePr/>
                <a:graphic xmlns:a="http://schemas.openxmlformats.org/drawingml/2006/main">
                  <a:graphicData uri="http://schemas.microsoft.com/office/word/2010/wordprocessingShape">
                    <wps:wsp>
                      <wps:cNvSpPr/>
                      <wps:spPr>
                        <a:xfrm>
                          <a:off x="0" y="0"/>
                          <a:ext cx="495300" cy="1905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5A78E" id="Rechteck 17" o:spid="_x0000_s1026" style="position:absolute;margin-left:284.65pt;margin-top:200.95pt;width:39pt;height:1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" filled="f" strokecolor="red" strokeweight="1.5p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2424430</wp:posOffset>
                </wp:positionH>
                <wp:positionV relativeFrom="paragraph">
                  <wp:posOffset>2542540</wp:posOffset>
                </wp:positionV>
                <wp:extent cx="933450" cy="200025"/>
                <wp:effectExtent l="0" t="0" r="19050" b="28575"/>
                <wp:wrapNone/>
                <wp:docPr id="16" name="Rechteck 16"/>
                <wp:cNvGraphicFramePr/>
                <a:graphic xmlns:a="http://schemas.openxmlformats.org/drawingml/2006/main">
                  <a:graphicData uri="http://schemas.microsoft.com/office/word/2010/wordprocessingShape">
                    <wps:wsp>
                      <wps:cNvSpPr/>
                      <wps:spPr>
                        <a:xfrm>
                          <a:off x="0" y="0"/>
                          <a:ext cx="933450" cy="2000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2ED93" id="Rechteck 16" o:spid="_x0000_s1026" style="position:absolute;margin-left:190.9pt;margin-top:200.2pt;width:73.5pt;height:15.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" filled="f" strokecolor="red" strokeweight="1.5pt"/>
            </w:pict>
          </mc:Fallback>
        </mc:AlternateContent>
      </w:r>
      <w:r w:rsidR="00E5662D">
        <w:rPr>
          <w:noProof/>
        </w:rPr>
        <mc:AlternateContent>
          <mc:Choice Requires="wps">
            <w:drawing>
              <wp:anchor distT="0" distB="0" distL="114300" distR="114300" simplePos="0" relativeHeight="251670016" behindDoc="0" locked="0" layoutInCell="1" allowOverlap="1">
                <wp:simplePos x="0" y="0"/>
                <wp:positionH relativeFrom="column">
                  <wp:posOffset>624205</wp:posOffset>
                </wp:positionH>
                <wp:positionV relativeFrom="paragraph">
                  <wp:posOffset>447041</wp:posOffset>
                </wp:positionV>
                <wp:extent cx="4533900" cy="43815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4533900" cy="4381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D1F5E" id="Rechteck 15" o:spid="_x0000_s1026" style="position:absolute;margin-left:49.15pt;margin-top:35.2pt;width:357pt;height:34.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" filled="f" strokecolor="red" strokeweight="1.5pt"/>
            </w:pict>
          </mc:Fallback>
        </mc:AlternateContent>
      </w:r>
      <w:r w:rsidR="008115FE">
        <w:rPr>
          <w:noProof/>
        </w:rPr>
        <w:drawing>
          <wp:inline distT="0" distB="0" distL="0" distR="0" wp14:anchorId="6D7B7E99" wp14:editId="3CA587D9">
            <wp:extent cx="4543425" cy="28575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3425" cy="2857500"/>
                    </a:xfrm>
                    <a:prstGeom prst="rect">
                      <a:avLst/>
                    </a:prstGeom>
                  </pic:spPr>
                </pic:pic>
              </a:graphicData>
            </a:graphic>
          </wp:inline>
        </w:drawing>
      </w:r>
    </w:p>
    <w:p w:rsidR="005F0525" w:rsidRDefault="005F0525" w:rsidP="0028180E">
      <w:pPr>
        <w:rPr>
          <w:rFonts w:cs="Arial"/>
        </w:rPr>
      </w:pPr>
    </w:p>
    <w:p w:rsidR="005E4054" w:rsidRDefault="0028180E" w:rsidP="0028180E">
      <w:pPr>
        <w:rPr>
          <w:rFonts w:cs="Arial"/>
        </w:rPr>
      </w:pPr>
      <w:r w:rsidRPr="007F50CF">
        <w:rPr>
          <w:rFonts w:cs="Arial"/>
        </w:rPr>
        <w:t xml:space="preserve">Um eine Markierung zu löschen oder wieder zu setzen, wählen Sie diese mit der Maus aus. Um alle angezeigten Vorlagendateien zu markieren, wählen Sie die Schaltfläche „Alles markieren“. </w:t>
      </w:r>
    </w:p>
    <w:p w:rsidR="00FB3349" w:rsidRDefault="00FB3349" w:rsidP="0028180E">
      <w:pPr>
        <w:rPr>
          <w:rFonts w:cs="Arial"/>
        </w:rPr>
      </w:pPr>
    </w:p>
    <w:p w:rsidR="00DB22A2" w:rsidRDefault="0028180E" w:rsidP="0028180E">
      <w:pPr>
        <w:rPr>
          <w:rFonts w:cs="Arial"/>
        </w:rPr>
      </w:pPr>
      <w:r w:rsidRPr="007F50CF">
        <w:rPr>
          <w:rFonts w:cs="Arial"/>
        </w:rPr>
        <w:t xml:space="preserve">Wenn Sie die Schaltfläche „Öffnen“ wählen, startet die Serienverarbeitung und legt Ihnen der Reihe nach die ausgewählten Vorlagendateien zur Beantragung vor. Dabei öffnet sich für jede ausgewählte Vorlagendatei einzeln ein Formulardialog, in dem die aus der Vorlagendatei geladenen Daten eingetragen sind. </w:t>
      </w:r>
    </w:p>
    <w:p w:rsidR="0028180E" w:rsidRDefault="0028180E" w:rsidP="0028180E">
      <w:pPr>
        <w:rPr>
          <w:rFonts w:cs="Arial"/>
        </w:rPr>
      </w:pPr>
      <w:r w:rsidRPr="007F50CF">
        <w:rPr>
          <w:rFonts w:cs="Arial"/>
        </w:rPr>
        <w:t xml:space="preserve">Sie können diesen Antrag prüfen und </w:t>
      </w:r>
      <w:r w:rsidR="002D3208">
        <w:rPr>
          <w:rFonts w:cs="Arial"/>
        </w:rPr>
        <w:t xml:space="preserve">dann wie gewohnt </w:t>
      </w:r>
      <w:r w:rsidR="008115FE">
        <w:rPr>
          <w:rFonts w:cs="Arial"/>
        </w:rPr>
        <w:t xml:space="preserve">an die IHK </w:t>
      </w:r>
      <w:r w:rsidRPr="007F50CF">
        <w:rPr>
          <w:rFonts w:cs="Arial"/>
        </w:rPr>
        <w:t>zur Be</w:t>
      </w:r>
      <w:r w:rsidR="00C20DF7">
        <w:rPr>
          <w:rFonts w:cs="Arial"/>
        </w:rPr>
        <w:t xml:space="preserve">willigung </w:t>
      </w:r>
      <w:r w:rsidRPr="007F50CF">
        <w:rPr>
          <w:rFonts w:cs="Arial"/>
        </w:rPr>
        <w:t>geben</w:t>
      </w:r>
      <w:r w:rsidR="002D3208">
        <w:rPr>
          <w:rFonts w:cs="Arial"/>
        </w:rPr>
        <w:t>.</w:t>
      </w:r>
    </w:p>
    <w:p w:rsidR="00FB3349" w:rsidRDefault="00FB3349" w:rsidP="0028180E">
      <w:pPr>
        <w:rPr>
          <w:rFonts w:cs="Arial"/>
        </w:rPr>
      </w:pPr>
    </w:p>
    <w:p w:rsidR="005E4054" w:rsidRDefault="005E4054" w:rsidP="0028180E">
      <w:pPr>
        <w:rPr>
          <w:rFonts w:cs="Arial"/>
        </w:rPr>
      </w:pPr>
      <w:r w:rsidRPr="007F50CF">
        <w:rPr>
          <w:rFonts w:cs="Arial"/>
        </w:rPr>
        <w:t>Mit der Schaltfläche „Beenden“ verlassen Sie die Serienverarbeitung.</w:t>
      </w:r>
    </w:p>
    <w:p w:rsidR="0028180E" w:rsidRDefault="0028180E" w:rsidP="0028180E">
      <w:pPr>
        <w:rPr>
          <w:rFonts w:cs="Arial"/>
        </w:rPr>
      </w:pPr>
    </w:p>
    <w:p w:rsidR="005E4054" w:rsidRDefault="0028180E" w:rsidP="0028180E">
      <w:pPr>
        <w:rPr>
          <w:rFonts w:cs="Arial"/>
        </w:rPr>
      </w:pPr>
      <w:r w:rsidRPr="007F50CF">
        <w:rPr>
          <w:rFonts w:cs="Arial"/>
        </w:rPr>
        <w:t xml:space="preserve">Wenn Sie den Antrag nach einer eventuellen Vervollständigung oder Korrektur der Antragsdaten mittels der „Antrag stellen“ Schaltfläche im Formular an die IHK einreichen, wird die Markierung der zugehörigen Vorlagendatei in der Liste der Serienverarbeitung entfernt. </w:t>
      </w:r>
    </w:p>
    <w:p w:rsidR="00FB3349" w:rsidRDefault="0028180E" w:rsidP="0028180E">
      <w:pPr>
        <w:rPr>
          <w:rFonts w:cs="Arial"/>
        </w:rPr>
      </w:pPr>
      <w:r w:rsidRPr="007F50CF">
        <w:rPr>
          <w:rFonts w:cs="Arial"/>
        </w:rPr>
        <w:t>In den Benutzereinstellungen können Sie festlegen, dass die zugehörige Vorlagendatei zusätzlich gelöscht wird, damit sie beim nächsten Serienimport nicht wieder verwendet wird.</w:t>
      </w:r>
    </w:p>
    <w:p w:rsidR="00FB3349" w:rsidRDefault="00FB3349" w:rsidP="0028180E">
      <w:pPr>
        <w:rPr>
          <w:rFonts w:cs="Arial"/>
        </w:rPr>
      </w:pPr>
    </w:p>
    <w:p w:rsidR="00FB3349" w:rsidRDefault="0028180E" w:rsidP="0028180E">
      <w:pPr>
        <w:rPr>
          <w:rFonts w:cs="Arial"/>
        </w:rPr>
      </w:pPr>
      <w:r w:rsidRPr="007F50CF">
        <w:rPr>
          <w:rFonts w:cs="Arial"/>
        </w:rPr>
        <w:t>Wenn Sie das Antragsformular mittels der Schaltfläche „Abbrechen“ schließen und den Antrag somit nicht bei der IHK stellen, bleibt der Antrag in der Liste der Serienverarbeitung markiert</w:t>
      </w:r>
      <w:r w:rsidR="00FB3349">
        <w:rPr>
          <w:rFonts w:cs="Arial"/>
        </w:rPr>
        <w:t>.</w:t>
      </w:r>
      <w:r w:rsidRPr="007F50CF">
        <w:rPr>
          <w:rFonts w:cs="Arial"/>
        </w:rPr>
        <w:t xml:space="preserve"> </w:t>
      </w:r>
      <w:r w:rsidR="00FB3349">
        <w:rPr>
          <w:rFonts w:cs="Arial"/>
        </w:rPr>
        <w:t>S</w:t>
      </w:r>
      <w:r w:rsidRPr="007F50CF">
        <w:rPr>
          <w:rFonts w:cs="Arial"/>
        </w:rPr>
        <w:t xml:space="preserve">o </w:t>
      </w:r>
      <w:r w:rsidR="00FB3349">
        <w:rPr>
          <w:rFonts w:cs="Arial"/>
        </w:rPr>
        <w:t>können</w:t>
      </w:r>
      <w:r w:rsidRPr="007F50CF">
        <w:rPr>
          <w:rFonts w:cs="Arial"/>
        </w:rPr>
        <w:t xml:space="preserve"> Sie nach Abschluss der</w:t>
      </w:r>
      <w:r w:rsidR="00FB3349">
        <w:rPr>
          <w:rFonts w:cs="Arial"/>
        </w:rPr>
        <w:t xml:space="preserve"> Serienverarbeitung sehen</w:t>
      </w:r>
      <w:r w:rsidRPr="007F50CF">
        <w:rPr>
          <w:rFonts w:cs="Arial"/>
        </w:rPr>
        <w:t xml:space="preserve">, welche Antragsvorlagen nicht zur Antragstellung an die IHK verwendet wurden. </w:t>
      </w:r>
    </w:p>
    <w:p w:rsidR="00FB3349" w:rsidRDefault="0028180E" w:rsidP="0028180E">
      <w:pPr>
        <w:rPr>
          <w:rFonts w:cs="Arial"/>
        </w:rPr>
      </w:pPr>
      <w:r w:rsidRPr="007F50CF">
        <w:rPr>
          <w:rFonts w:cs="Arial"/>
        </w:rPr>
        <w:t xml:space="preserve">Beachten Sie, dass diese Markierung </w:t>
      </w:r>
      <w:r w:rsidRPr="000D7819">
        <w:rPr>
          <w:rFonts w:cs="Arial"/>
          <w:u w:val="single"/>
        </w:rPr>
        <w:t>nicht</w:t>
      </w:r>
      <w:r w:rsidRPr="007F50CF">
        <w:rPr>
          <w:rFonts w:cs="Arial"/>
        </w:rPr>
        <w:t xml:space="preserve"> gespeichert wird und beim Schließen des Serienverarbeitungsdialogs verloren geht</w:t>
      </w:r>
      <w:r w:rsidR="000D7819">
        <w:rPr>
          <w:rFonts w:cs="Arial"/>
        </w:rPr>
        <w:t>!</w:t>
      </w:r>
      <w:r w:rsidRPr="007F50CF">
        <w:rPr>
          <w:rFonts w:cs="Arial"/>
        </w:rPr>
        <w:t xml:space="preserve"> </w:t>
      </w:r>
    </w:p>
    <w:p w:rsidR="00FB3349" w:rsidRDefault="00FB3349" w:rsidP="0028180E">
      <w:pPr>
        <w:rPr>
          <w:rFonts w:cs="Arial"/>
        </w:rPr>
      </w:pPr>
    </w:p>
    <w:p w:rsidR="00FB3349" w:rsidRDefault="0028180E" w:rsidP="0028180E">
      <w:pPr>
        <w:rPr>
          <w:rFonts w:cs="Arial"/>
        </w:rPr>
      </w:pPr>
      <w:r w:rsidRPr="007F50CF">
        <w:rPr>
          <w:rFonts w:cs="Arial"/>
        </w:rPr>
        <w:t xml:space="preserve">Nach dem Verlassen einer Antragsmaske, wahlweise mit oder ohne Antragstellung der geladenen Vorlage, wird jeweils automatisch die nächste Vorlage in der Liste der ausgewählten Vorlagendateien geladen bis Sie bei der letzten Vorlage der Liste angekommen sind. </w:t>
      </w:r>
    </w:p>
    <w:p w:rsidR="00FB3349" w:rsidRDefault="00FB3349" w:rsidP="0028180E">
      <w:pPr>
        <w:rPr>
          <w:rFonts w:cs="Arial"/>
        </w:rPr>
      </w:pPr>
    </w:p>
    <w:p w:rsidR="00FB3349" w:rsidRDefault="0028180E" w:rsidP="0028180E">
      <w:pPr>
        <w:rPr>
          <w:rFonts w:cs="Arial"/>
        </w:rPr>
      </w:pPr>
      <w:r w:rsidRPr="007F50CF">
        <w:rPr>
          <w:rFonts w:cs="Arial"/>
        </w:rPr>
        <w:t xml:space="preserve">Die Vorlage, aus dem der aktuell geöffnete Antragsdialog befüllt wurde, wird in der Liste mit einem Rahmen umrandet dargestellt. </w:t>
      </w:r>
    </w:p>
    <w:p w:rsidR="00FB3349" w:rsidRDefault="00FB3349" w:rsidP="0028180E">
      <w:pPr>
        <w:rPr>
          <w:rFonts w:cs="Arial"/>
        </w:rPr>
      </w:pPr>
    </w:p>
    <w:p w:rsidR="00FB3349" w:rsidRDefault="00FB3349" w:rsidP="0028180E">
      <w:pPr>
        <w:rPr>
          <w:rFonts w:cs="Arial"/>
        </w:rPr>
      </w:pPr>
    </w:p>
    <w:p w:rsidR="00FB3349" w:rsidRDefault="00FB3349" w:rsidP="0028180E">
      <w:pPr>
        <w:rPr>
          <w:rFonts w:cs="Arial"/>
        </w:rPr>
      </w:pPr>
    </w:p>
    <w:p w:rsidR="0028180E" w:rsidRDefault="0028180E" w:rsidP="0028180E">
      <w:pPr>
        <w:rPr>
          <w:rFonts w:cs="Arial"/>
        </w:rPr>
      </w:pPr>
      <w:r w:rsidRPr="007F50CF">
        <w:rPr>
          <w:rFonts w:cs="Arial"/>
        </w:rPr>
        <w:lastRenderedPageBreak/>
        <w:t>Den Vorgang der Serienverarbeitung können Sie mit den Schaltflächen des Serienverarbeitungsdialogs wie folgt beeinflussen:</w:t>
      </w:r>
    </w:p>
    <w:p w:rsidR="0028180E" w:rsidRPr="007F50CF" w:rsidRDefault="0028180E" w:rsidP="0028180E">
      <w:pPr>
        <w:rPr>
          <w:rFonts w:cs="Arial"/>
        </w:rPr>
      </w:pPr>
    </w:p>
    <w:p w:rsidR="0028180E" w:rsidRDefault="0028180E" w:rsidP="0028180E">
      <w:pPr>
        <w:rPr>
          <w:rFonts w:cs="Arial"/>
        </w:rPr>
      </w:pPr>
      <w:r w:rsidRPr="007F50CF">
        <w:rPr>
          <w:rFonts w:cs="Arial"/>
          <w:noProof/>
        </w:rPr>
        <w:drawing>
          <wp:inline distT="0" distB="0" distL="0" distR="0" wp14:anchorId="5A15292A" wp14:editId="78D91CFA">
            <wp:extent cx="426720" cy="335280"/>
            <wp:effectExtent l="19050" t="0" r="0" b="0"/>
            <wp:docPr id="131" name="Bild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„Erstellt einen neuen Antrag auf Basis der ersten markierten Vorlagendatei“</w:t>
      </w:r>
    </w:p>
    <w:p w:rsidR="0028180E" w:rsidRPr="007F50CF" w:rsidRDefault="0028180E" w:rsidP="0028180E">
      <w:pPr>
        <w:rPr>
          <w:rFonts w:cs="Arial"/>
        </w:rPr>
      </w:pPr>
    </w:p>
    <w:p w:rsidR="00FB3349" w:rsidRDefault="0028180E" w:rsidP="0028180E">
      <w:pPr>
        <w:rPr>
          <w:rFonts w:cs="Arial"/>
        </w:rPr>
      </w:pPr>
      <w:r w:rsidRPr="007F50CF">
        <w:rPr>
          <w:rFonts w:cs="Arial"/>
        </w:rPr>
        <w:t xml:space="preserve">Schließt das aktuell geöffnete Antragsformular und öffnet die erste Vorlagendatei in der Liste der markierten Vorlagen. </w:t>
      </w:r>
    </w:p>
    <w:p w:rsidR="0028180E" w:rsidRPr="007F50CF" w:rsidRDefault="0028180E" w:rsidP="0028180E">
      <w:pPr>
        <w:rPr>
          <w:rFonts w:cs="Arial"/>
        </w:rPr>
      </w:pPr>
      <w:r w:rsidRPr="00FB3349">
        <w:rPr>
          <w:rFonts w:cs="Arial"/>
          <w:b/>
        </w:rPr>
        <w:t>Achtung</w:t>
      </w:r>
      <w:r w:rsidRPr="007F50CF">
        <w:rPr>
          <w:rFonts w:cs="Arial"/>
        </w:rPr>
        <w:t xml:space="preserve">, dies geschieht </w:t>
      </w:r>
      <w:r w:rsidRPr="00FB3349">
        <w:rPr>
          <w:rFonts w:cs="Arial"/>
          <w:u w:val="single"/>
        </w:rPr>
        <w:t>ohne Sicherheitsabfrage</w:t>
      </w:r>
      <w:r w:rsidR="00FB3349">
        <w:rPr>
          <w:rFonts w:cs="Arial"/>
        </w:rPr>
        <w:t>!</w:t>
      </w:r>
      <w:r w:rsidRPr="007F50CF">
        <w:rPr>
          <w:rFonts w:cs="Arial"/>
        </w:rPr>
        <w:t xml:space="preserve"> Eventuelle Änderungen im Formular gehen ungefragt verloren.</w:t>
      </w:r>
    </w:p>
    <w:p w:rsidR="0028180E" w:rsidRDefault="0028180E" w:rsidP="0028180E">
      <w:pPr>
        <w:pStyle w:val="Textkrper"/>
        <w:rPr>
          <w:rFonts w:cs="Arial"/>
        </w:rPr>
      </w:pPr>
    </w:p>
    <w:p w:rsidR="0028180E" w:rsidRDefault="0028180E" w:rsidP="0028180E">
      <w:pPr>
        <w:pStyle w:val="Textkrper"/>
        <w:rPr>
          <w:rFonts w:cs="Arial"/>
          <w:b w:val="0"/>
        </w:rPr>
      </w:pPr>
      <w:r w:rsidRPr="007F50CF">
        <w:rPr>
          <w:rFonts w:cs="Arial"/>
          <w:noProof/>
        </w:rPr>
        <w:drawing>
          <wp:inline distT="0" distB="0" distL="0" distR="0" wp14:anchorId="3C39922A" wp14:editId="07A92C1A">
            <wp:extent cx="426720" cy="335280"/>
            <wp:effectExtent l="19050" t="0" r="0" b="0"/>
            <wp:docPr id="132" name="Bild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w:t>
      </w:r>
      <w:r w:rsidRPr="0028180E">
        <w:rPr>
          <w:rFonts w:cs="Arial"/>
          <w:b w:val="0"/>
        </w:rPr>
        <w:t>Erstellt einen neuen Antrag auf Basis der vorherigen markierten Vorlagendatei“</w:t>
      </w:r>
    </w:p>
    <w:p w:rsidR="0028180E" w:rsidRPr="0028180E" w:rsidRDefault="0028180E" w:rsidP="0028180E">
      <w:pPr>
        <w:pStyle w:val="Textkrper"/>
        <w:rPr>
          <w:rFonts w:cs="Arial"/>
          <w:b w:val="0"/>
        </w:rPr>
      </w:pPr>
    </w:p>
    <w:p w:rsidR="00036022" w:rsidRDefault="0028180E" w:rsidP="0028180E">
      <w:pPr>
        <w:rPr>
          <w:rFonts w:cs="Arial"/>
        </w:rPr>
      </w:pPr>
      <w:r w:rsidRPr="007F50CF">
        <w:rPr>
          <w:rFonts w:cs="Arial"/>
        </w:rPr>
        <w:t xml:space="preserve">Schließt das aktuell geöffnete Antragsformular und öffnet die vorangegangene Vorlagendatei in der Liste der markierten Vorlagen. </w:t>
      </w:r>
    </w:p>
    <w:p w:rsidR="0028180E" w:rsidRDefault="0028180E" w:rsidP="0028180E">
      <w:pPr>
        <w:rPr>
          <w:rFonts w:cs="Arial"/>
        </w:rPr>
      </w:pPr>
      <w:r w:rsidRPr="00036022">
        <w:rPr>
          <w:rFonts w:cs="Arial"/>
          <w:b/>
        </w:rPr>
        <w:t>Achtung</w:t>
      </w:r>
      <w:r w:rsidRPr="007F50CF">
        <w:rPr>
          <w:rFonts w:cs="Arial"/>
        </w:rPr>
        <w:t xml:space="preserve">, dies geschieht </w:t>
      </w:r>
      <w:r w:rsidRPr="00036022">
        <w:rPr>
          <w:rFonts w:cs="Arial"/>
          <w:u w:val="single"/>
        </w:rPr>
        <w:t>ohne Sicherheitsabfrage</w:t>
      </w:r>
      <w:r w:rsidR="00036022">
        <w:rPr>
          <w:rFonts w:cs="Arial"/>
        </w:rPr>
        <w:t>!</w:t>
      </w:r>
      <w:r w:rsidRPr="007F50CF">
        <w:rPr>
          <w:rFonts w:cs="Arial"/>
        </w:rPr>
        <w:t xml:space="preserve"> Eventuelle Änderungen im Formular gehen ungefragt verloren.</w:t>
      </w:r>
    </w:p>
    <w:p w:rsidR="0028180E" w:rsidRPr="007F50CF" w:rsidRDefault="0028180E" w:rsidP="0028180E">
      <w:pPr>
        <w:rPr>
          <w:rFonts w:cs="Arial"/>
        </w:rPr>
      </w:pPr>
    </w:p>
    <w:p w:rsidR="0028180E" w:rsidRDefault="0028180E" w:rsidP="00551F7F">
      <w:pPr>
        <w:rPr>
          <w:rFonts w:cs="Arial"/>
        </w:rPr>
      </w:pPr>
      <w:r w:rsidRPr="007F50CF">
        <w:rPr>
          <w:rFonts w:cs="Arial"/>
          <w:noProof/>
        </w:rPr>
        <w:drawing>
          <wp:inline distT="0" distB="0" distL="0" distR="0" wp14:anchorId="000DA8EE" wp14:editId="271670E1">
            <wp:extent cx="426720" cy="335280"/>
            <wp:effectExtent l="19050" t="0" r="0" b="0"/>
            <wp:docPr id="133" name="Bild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9"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„Erstellt einen neuen Antrag auf Basis der nächsten markierten Vorlagendatei“</w:t>
      </w:r>
    </w:p>
    <w:p w:rsidR="0028180E" w:rsidRPr="007F50CF" w:rsidRDefault="0028180E" w:rsidP="00551F7F">
      <w:pPr>
        <w:rPr>
          <w:rFonts w:cs="Arial"/>
        </w:rPr>
      </w:pPr>
    </w:p>
    <w:p w:rsidR="00036022" w:rsidRDefault="0028180E" w:rsidP="00551F7F">
      <w:pPr>
        <w:rPr>
          <w:rFonts w:cs="Arial"/>
        </w:rPr>
      </w:pPr>
      <w:r w:rsidRPr="007F50CF">
        <w:rPr>
          <w:rFonts w:cs="Arial"/>
        </w:rPr>
        <w:t xml:space="preserve">Schließt das aktuell geöffnete Antragsformular und öffnet die nächste Vorlagendatei in der Liste der markierten Vorlagen. </w:t>
      </w:r>
    </w:p>
    <w:p w:rsidR="0028180E" w:rsidRDefault="0028180E" w:rsidP="00551F7F">
      <w:pPr>
        <w:rPr>
          <w:rFonts w:cs="Arial"/>
        </w:rPr>
      </w:pPr>
      <w:r w:rsidRPr="00036022">
        <w:rPr>
          <w:rFonts w:cs="Arial"/>
          <w:b/>
        </w:rPr>
        <w:t>Achtung</w:t>
      </w:r>
      <w:r w:rsidRPr="007F50CF">
        <w:rPr>
          <w:rFonts w:cs="Arial"/>
        </w:rPr>
        <w:t xml:space="preserve">, dies geschieht </w:t>
      </w:r>
      <w:r w:rsidRPr="00036022">
        <w:rPr>
          <w:rFonts w:cs="Arial"/>
          <w:u w:val="single"/>
        </w:rPr>
        <w:t>ohne Sicherheitsabfrage</w:t>
      </w:r>
      <w:r w:rsidR="00036022">
        <w:rPr>
          <w:rFonts w:cs="Arial"/>
        </w:rPr>
        <w:t>!</w:t>
      </w:r>
      <w:r w:rsidRPr="007F50CF">
        <w:rPr>
          <w:rFonts w:cs="Arial"/>
        </w:rPr>
        <w:t xml:space="preserve"> Eventuelle Änderungen im Formular gehen ungefragt verloren.</w:t>
      </w:r>
    </w:p>
    <w:p w:rsidR="00551F7F" w:rsidRPr="007F50CF" w:rsidRDefault="00551F7F" w:rsidP="00551F7F">
      <w:pPr>
        <w:rPr>
          <w:rFonts w:cs="Arial"/>
        </w:rPr>
      </w:pPr>
    </w:p>
    <w:p w:rsidR="0028180E" w:rsidRDefault="0028180E" w:rsidP="00551F7F">
      <w:pPr>
        <w:rPr>
          <w:rFonts w:cs="Arial"/>
        </w:rPr>
      </w:pPr>
      <w:r w:rsidRPr="007F50CF">
        <w:rPr>
          <w:rFonts w:cs="Arial"/>
          <w:noProof/>
        </w:rPr>
        <w:drawing>
          <wp:inline distT="0" distB="0" distL="0" distR="0" wp14:anchorId="22F526FB" wp14:editId="31E537FC">
            <wp:extent cx="426720" cy="335280"/>
            <wp:effectExtent l="19050" t="0" r="0" b="0"/>
            <wp:docPr id="134" name="Bild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„Erstellt einen neuen Antrag auf Basis der letzten markierten Vorlagendatei“</w:t>
      </w:r>
    </w:p>
    <w:p w:rsidR="00551F7F" w:rsidRPr="007F50CF" w:rsidRDefault="00551F7F" w:rsidP="00551F7F">
      <w:pPr>
        <w:rPr>
          <w:rFonts w:cs="Arial"/>
        </w:rPr>
      </w:pPr>
    </w:p>
    <w:p w:rsidR="00036022" w:rsidRDefault="0028180E" w:rsidP="00551F7F">
      <w:pPr>
        <w:rPr>
          <w:rFonts w:cs="Arial"/>
        </w:rPr>
      </w:pPr>
      <w:r w:rsidRPr="007F50CF">
        <w:rPr>
          <w:rFonts w:cs="Arial"/>
        </w:rPr>
        <w:t xml:space="preserve">Schließt das aktuell geöffnete Antragsformular und öffnet die letzte Vorlagendatei in der Liste der markierten Vorlagen. </w:t>
      </w:r>
    </w:p>
    <w:p w:rsidR="0028180E" w:rsidRDefault="0028180E" w:rsidP="00551F7F">
      <w:pPr>
        <w:rPr>
          <w:rFonts w:cs="Arial"/>
        </w:rPr>
      </w:pPr>
      <w:r w:rsidRPr="00036022">
        <w:rPr>
          <w:rFonts w:cs="Arial"/>
          <w:b/>
        </w:rPr>
        <w:t>Achtung</w:t>
      </w:r>
      <w:r w:rsidRPr="007F50CF">
        <w:rPr>
          <w:rFonts w:cs="Arial"/>
        </w:rPr>
        <w:t xml:space="preserve">, dies geschieht </w:t>
      </w:r>
      <w:r w:rsidRPr="00036022">
        <w:rPr>
          <w:rFonts w:cs="Arial"/>
          <w:u w:val="single"/>
        </w:rPr>
        <w:t>ohne Sicherheitsabfrage</w:t>
      </w:r>
      <w:r w:rsidR="00036022">
        <w:rPr>
          <w:rFonts w:cs="Arial"/>
        </w:rPr>
        <w:t>!</w:t>
      </w:r>
      <w:r w:rsidRPr="007F50CF">
        <w:rPr>
          <w:rFonts w:cs="Arial"/>
        </w:rPr>
        <w:t xml:space="preserve"> Eventuelle Änderungen im Formular gehen ungefragt verloren.</w:t>
      </w:r>
    </w:p>
    <w:p w:rsidR="00483F8D" w:rsidRPr="007F50CF" w:rsidRDefault="00483F8D" w:rsidP="00551F7F">
      <w:pPr>
        <w:rPr>
          <w:rFonts w:cs="Arial"/>
        </w:rPr>
      </w:pPr>
    </w:p>
    <w:p w:rsidR="00036022" w:rsidRDefault="00036022" w:rsidP="00483F8D">
      <w:pPr>
        <w:rPr>
          <w:rFonts w:cs="Arial"/>
        </w:rPr>
      </w:pPr>
    </w:p>
    <w:p w:rsidR="0028180E" w:rsidRDefault="0028180E" w:rsidP="00483F8D">
      <w:pPr>
        <w:rPr>
          <w:rFonts w:cs="Arial"/>
        </w:rPr>
      </w:pPr>
      <w:r w:rsidRPr="007F50CF">
        <w:rPr>
          <w:rFonts w:cs="Arial"/>
        </w:rPr>
        <w:t>Des</w:t>
      </w:r>
      <w:r w:rsidR="00036022">
        <w:rPr>
          <w:rFonts w:cs="Arial"/>
        </w:rPr>
        <w:t xml:space="preserve"> W</w:t>
      </w:r>
      <w:r w:rsidRPr="007F50CF">
        <w:rPr>
          <w:rFonts w:cs="Arial"/>
        </w:rPr>
        <w:t>eiteren können Sie im Dialog der Serienverarbeitung folgende Funktionen auslösen, so lange keine Serienverarbeitung läuft:</w:t>
      </w:r>
    </w:p>
    <w:p w:rsidR="00483F8D" w:rsidRPr="007F50CF" w:rsidRDefault="00483F8D" w:rsidP="00483F8D">
      <w:pPr>
        <w:rPr>
          <w:rFonts w:cs="Arial"/>
        </w:rPr>
      </w:pPr>
    </w:p>
    <w:p w:rsidR="0028180E" w:rsidRDefault="0028180E" w:rsidP="00483F8D">
      <w:pPr>
        <w:rPr>
          <w:rFonts w:cs="Arial"/>
        </w:rPr>
      </w:pPr>
      <w:r w:rsidRPr="007F50CF">
        <w:rPr>
          <w:rFonts w:cs="Arial"/>
          <w:noProof/>
        </w:rPr>
        <w:drawing>
          <wp:inline distT="0" distB="0" distL="0" distR="0" wp14:anchorId="41A19F5B" wp14:editId="706B339B">
            <wp:extent cx="426720" cy="335280"/>
            <wp:effectExtent l="19050" t="0" r="0" b="0"/>
            <wp:docPr id="135" name="Bil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„Erstellt einen neuen Antrag auf Basis der markierten Vorlagendatei“</w:t>
      </w:r>
    </w:p>
    <w:p w:rsidR="00483F8D" w:rsidRPr="007F50CF" w:rsidRDefault="00483F8D" w:rsidP="00483F8D">
      <w:pPr>
        <w:rPr>
          <w:rFonts w:cs="Arial"/>
        </w:rPr>
      </w:pPr>
    </w:p>
    <w:p w:rsidR="0028180E" w:rsidRDefault="0028180E" w:rsidP="00483F8D">
      <w:pPr>
        <w:rPr>
          <w:rFonts w:cs="Arial"/>
        </w:rPr>
      </w:pPr>
      <w:r w:rsidRPr="007F50CF">
        <w:rPr>
          <w:rFonts w:cs="Arial"/>
        </w:rPr>
        <w:t>Öffnet die aktuell ausgewählte Vorlagendatei (schwarz umrandet) in der Liste der Vorlagen. Mit dieser Funktion können Sie eine einzeln ausgewählte Vorlagendatei zur Beantragung öffnen.</w:t>
      </w:r>
    </w:p>
    <w:p w:rsidR="00483F8D" w:rsidRPr="007F50CF" w:rsidRDefault="00483F8D" w:rsidP="00483F8D">
      <w:pPr>
        <w:rPr>
          <w:rFonts w:cs="Arial"/>
        </w:rPr>
      </w:pPr>
    </w:p>
    <w:p w:rsidR="0028180E" w:rsidRDefault="0028180E" w:rsidP="00483F8D">
      <w:pPr>
        <w:rPr>
          <w:rFonts w:cs="Arial"/>
        </w:rPr>
      </w:pPr>
      <w:r w:rsidRPr="007F50CF">
        <w:rPr>
          <w:rFonts w:cs="Arial"/>
          <w:noProof/>
        </w:rPr>
        <w:drawing>
          <wp:inline distT="0" distB="0" distL="0" distR="0" wp14:anchorId="5BA7C16F" wp14:editId="4DB4B08A">
            <wp:extent cx="426720" cy="335280"/>
            <wp:effectExtent l="19050" t="0" r="0" b="0"/>
            <wp:docPr id="136" name="Bild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„Löscht die markierten Vorlagendateien aus dem Vorlagenverzeichnis“</w:t>
      </w:r>
    </w:p>
    <w:p w:rsidR="00483F8D" w:rsidRPr="007F50CF" w:rsidRDefault="00483F8D" w:rsidP="00483F8D">
      <w:pPr>
        <w:rPr>
          <w:rFonts w:cs="Arial"/>
        </w:rPr>
      </w:pPr>
    </w:p>
    <w:p w:rsidR="0028180E" w:rsidRDefault="0028180E" w:rsidP="00483F8D">
      <w:pPr>
        <w:rPr>
          <w:rFonts w:cs="Arial"/>
        </w:rPr>
      </w:pPr>
      <w:r w:rsidRPr="007F50CF">
        <w:rPr>
          <w:rFonts w:cs="Arial"/>
        </w:rPr>
        <w:t>Löscht alle markierten Vorlagendateien. Diese werden nicht nur aus der Liste entfernt, sondern auch aus dem Dateipfad des Vorlagenverzeichnisses gelöscht. Sie müssen den Vorgang mit einer Sicherheitsabfrage bestätigen.</w:t>
      </w:r>
    </w:p>
    <w:p w:rsidR="005B5F36" w:rsidRDefault="005B5F36" w:rsidP="00483F8D">
      <w:pPr>
        <w:rPr>
          <w:rFonts w:cs="Arial"/>
        </w:rPr>
      </w:pPr>
    </w:p>
    <w:p w:rsidR="00036022" w:rsidRDefault="0028180E" w:rsidP="00483F8D">
      <w:pPr>
        <w:rPr>
          <w:rFonts w:cs="Arial"/>
        </w:rPr>
      </w:pPr>
      <w:r w:rsidRPr="007F50CF">
        <w:rPr>
          <w:rFonts w:cs="Arial"/>
        </w:rPr>
        <w:lastRenderedPageBreak/>
        <w:t>Wenn Sie Dateien mit einem Drittsystem austauschen</w:t>
      </w:r>
      <w:r w:rsidR="007677FC">
        <w:rPr>
          <w:rFonts w:cs="Arial"/>
        </w:rPr>
        <w:t xml:space="preserve"> und das MIME-Format verwenden</w:t>
      </w:r>
      <w:r w:rsidRPr="007F50CF">
        <w:rPr>
          <w:rFonts w:cs="Arial"/>
        </w:rPr>
        <w:t>, kann es notwendig sein, einzelne Vorlagend</w:t>
      </w:r>
      <w:r w:rsidR="005B5F36">
        <w:rPr>
          <w:rFonts w:cs="Arial"/>
        </w:rPr>
        <w:t xml:space="preserve">ateien mit der Dateiendung „uza“ oder </w:t>
      </w:r>
      <w:r w:rsidR="00483F8D">
        <w:rPr>
          <w:rFonts w:cs="Arial"/>
        </w:rPr>
        <w:t>„bsa“</w:t>
      </w:r>
      <w:r w:rsidRPr="007F50CF">
        <w:rPr>
          <w:rFonts w:cs="Arial"/>
        </w:rPr>
        <w:t xml:space="preserve"> in einer einzigen Importdatei </w:t>
      </w:r>
      <w:r>
        <w:rPr>
          <w:rFonts w:cs="Arial"/>
        </w:rPr>
        <w:t>mit der Dateiendung „</w:t>
      </w:r>
      <w:r w:rsidRPr="000D7819">
        <w:rPr>
          <w:rFonts w:cs="Arial"/>
          <w:b/>
        </w:rPr>
        <w:t>uzs</w:t>
      </w:r>
      <w:r w:rsidRPr="007F50CF">
        <w:rPr>
          <w:rFonts w:cs="Arial"/>
        </w:rPr>
        <w:t xml:space="preserve">“ für Ursprungszeugnis-Seriendatei zusammenzufassen. </w:t>
      </w:r>
    </w:p>
    <w:p w:rsidR="00036022" w:rsidRDefault="00036022" w:rsidP="00483F8D">
      <w:pPr>
        <w:rPr>
          <w:rFonts w:cs="Arial"/>
        </w:rPr>
      </w:pPr>
    </w:p>
    <w:p w:rsidR="00036022" w:rsidRDefault="00036022" w:rsidP="00483F8D">
      <w:pPr>
        <w:rPr>
          <w:rFonts w:cs="Arial"/>
        </w:rPr>
      </w:pPr>
    </w:p>
    <w:p w:rsidR="0028180E" w:rsidRDefault="0028180E" w:rsidP="00483F8D">
      <w:pPr>
        <w:rPr>
          <w:rFonts w:cs="Arial"/>
        </w:rPr>
      </w:pPr>
      <w:r w:rsidRPr="007F50CF">
        <w:rPr>
          <w:rFonts w:cs="Arial"/>
        </w:rPr>
        <w:t>Dazu stehen Ihnen im Dialog der Serienverarbeitung folgende Schaltflächen zur Verfügung:</w:t>
      </w:r>
    </w:p>
    <w:p w:rsidR="00483F8D" w:rsidRPr="007F50CF" w:rsidRDefault="00483F8D" w:rsidP="00483F8D">
      <w:pPr>
        <w:rPr>
          <w:rFonts w:cs="Arial"/>
        </w:rPr>
      </w:pPr>
    </w:p>
    <w:p w:rsidR="0028180E" w:rsidRDefault="0028180E" w:rsidP="00483F8D">
      <w:pPr>
        <w:rPr>
          <w:rFonts w:cs="Arial"/>
        </w:rPr>
      </w:pPr>
      <w:r w:rsidRPr="007F50CF">
        <w:rPr>
          <w:rFonts w:cs="Arial"/>
          <w:noProof/>
        </w:rPr>
        <w:drawing>
          <wp:inline distT="0" distB="0" distL="0" distR="0" wp14:anchorId="27E58995" wp14:editId="2BDBDEBD">
            <wp:extent cx="426720" cy="335280"/>
            <wp:effectExtent l="19050" t="0" r="0" b="0"/>
            <wp:docPr id="137"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„Importiert die Vorlagen aus der angegebenen Importdatei“</w:t>
      </w:r>
    </w:p>
    <w:p w:rsidR="00483F8D" w:rsidRPr="007F50CF" w:rsidRDefault="00483F8D" w:rsidP="00483F8D">
      <w:pPr>
        <w:rPr>
          <w:rFonts w:cs="Arial"/>
        </w:rPr>
      </w:pPr>
    </w:p>
    <w:p w:rsidR="0028180E" w:rsidRDefault="0028180E" w:rsidP="00483F8D">
      <w:pPr>
        <w:rPr>
          <w:rFonts w:cs="Arial"/>
        </w:rPr>
      </w:pPr>
      <w:r w:rsidRPr="007F50CF">
        <w:rPr>
          <w:rFonts w:cs="Arial"/>
        </w:rPr>
        <w:t>Bei Auswahl dieser Schaltfläche erscheint ein Dateiauswahldialog, mit dem Sie die Importdatei mit der Dateiendung „uzs“</w:t>
      </w:r>
      <w:r w:rsidR="00483F8D">
        <w:rPr>
          <w:rFonts w:cs="Arial"/>
        </w:rPr>
        <w:t xml:space="preserve"> </w:t>
      </w:r>
      <w:r w:rsidRPr="007F50CF">
        <w:rPr>
          <w:rFonts w:cs="Arial"/>
        </w:rPr>
        <w:t xml:space="preserve">auswählen können. Die in der ausgewählten Seriendatei enthaltenen Vorlagen werden in einzelne Vorlagendateien mit den Dateiendungen „uza“ </w:t>
      </w:r>
      <w:r w:rsidR="00483F8D">
        <w:rPr>
          <w:rFonts w:cs="Arial"/>
        </w:rPr>
        <w:t xml:space="preserve">bzw. </w:t>
      </w:r>
      <w:r w:rsidRPr="007F50CF">
        <w:rPr>
          <w:rFonts w:cs="Arial"/>
        </w:rPr>
        <w:t>„bsa“ gespeichert. Diese werden im gewählten Vorlagenverzeichnis abgelegt.</w:t>
      </w:r>
    </w:p>
    <w:p w:rsidR="00036022" w:rsidRDefault="00036022" w:rsidP="00483F8D">
      <w:pPr>
        <w:rPr>
          <w:rFonts w:cs="Arial"/>
        </w:rPr>
      </w:pPr>
    </w:p>
    <w:p w:rsidR="00483F8D" w:rsidRPr="007F50CF" w:rsidRDefault="00483F8D" w:rsidP="00483F8D">
      <w:pPr>
        <w:rPr>
          <w:rFonts w:cs="Arial"/>
        </w:rPr>
      </w:pPr>
    </w:p>
    <w:p w:rsidR="0028180E" w:rsidRDefault="0028180E" w:rsidP="00483F8D">
      <w:pPr>
        <w:rPr>
          <w:rFonts w:cs="Arial"/>
        </w:rPr>
      </w:pPr>
      <w:r w:rsidRPr="007F50CF">
        <w:rPr>
          <w:rFonts w:cs="Arial"/>
          <w:noProof/>
        </w:rPr>
        <w:drawing>
          <wp:inline distT="0" distB="0" distL="0" distR="0" wp14:anchorId="2CFCC8AF" wp14:editId="78ABBB1C">
            <wp:extent cx="426720" cy="335280"/>
            <wp:effectExtent l="19050" t="0" r="0" b="0"/>
            <wp:docPr id="138" name="Bil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srcRect/>
                    <a:stretch>
                      <a:fillRect/>
                    </a:stretch>
                  </pic:blipFill>
                  <pic:spPr bwMode="auto">
                    <a:xfrm>
                      <a:off x="0" y="0"/>
                      <a:ext cx="426720" cy="335280"/>
                    </a:xfrm>
                    <a:prstGeom prst="rect">
                      <a:avLst/>
                    </a:prstGeom>
                    <a:noFill/>
                    <a:ln w="9525">
                      <a:noFill/>
                      <a:miter lim="800000"/>
                      <a:headEnd/>
                      <a:tailEnd/>
                    </a:ln>
                  </pic:spPr>
                </pic:pic>
              </a:graphicData>
            </a:graphic>
          </wp:inline>
        </w:drawing>
      </w:r>
      <w:r w:rsidRPr="007F50CF">
        <w:rPr>
          <w:rFonts w:cs="Arial"/>
        </w:rPr>
        <w:t xml:space="preserve"> „Exportiert die markierten Vorlagen in die angegebene Exportdatei“</w:t>
      </w:r>
    </w:p>
    <w:p w:rsidR="00483F8D" w:rsidRPr="007F50CF" w:rsidRDefault="00483F8D" w:rsidP="00483F8D">
      <w:pPr>
        <w:rPr>
          <w:rFonts w:cs="Arial"/>
        </w:rPr>
      </w:pPr>
    </w:p>
    <w:p w:rsidR="0028180E" w:rsidRDefault="0028180E" w:rsidP="00483F8D">
      <w:pPr>
        <w:rPr>
          <w:rFonts w:cs="Arial"/>
        </w:rPr>
      </w:pPr>
      <w:r w:rsidRPr="007F50CF">
        <w:rPr>
          <w:rFonts w:cs="Arial"/>
        </w:rPr>
        <w:t>Bei Auswahl dieser Schaltfläche erscheint ein Dateiauswahldialog, in dem Sie die Exportdatei mit der Dateiendung „uzs“</w:t>
      </w:r>
      <w:r w:rsidR="00483F8D">
        <w:rPr>
          <w:rFonts w:cs="Arial"/>
        </w:rPr>
        <w:t xml:space="preserve"> </w:t>
      </w:r>
      <w:r w:rsidRPr="007F50CF">
        <w:rPr>
          <w:rFonts w:cs="Arial"/>
        </w:rPr>
        <w:t>auswählen können. Die ausgewählten Vorlagen werden in dieser Datei zusammengefasst. Die zugehörigen einzelnen Vorlagendateien im Vorlagenverzeichnis werden nicht gelöscht und bleiben erhalten.</w:t>
      </w:r>
    </w:p>
    <w:p w:rsidR="007677FC" w:rsidRDefault="007677FC" w:rsidP="00483F8D">
      <w:pPr>
        <w:rPr>
          <w:rFonts w:cs="Arial"/>
        </w:rPr>
      </w:pPr>
    </w:p>
    <w:p w:rsidR="007677FC" w:rsidRPr="007F50CF" w:rsidRDefault="007677FC" w:rsidP="00483F8D">
      <w:pPr>
        <w:rPr>
          <w:rFonts w:cs="Arial"/>
        </w:rPr>
      </w:pPr>
      <w:r>
        <w:rPr>
          <w:rFonts w:cs="Arial"/>
        </w:rPr>
        <w:t xml:space="preserve">Bei Verwendung des XML-Formats können in jeder Vorlagendatei </w:t>
      </w:r>
      <w:r w:rsidRPr="00036022">
        <w:rPr>
          <w:rFonts w:cs="Arial"/>
          <w:u w:val="single"/>
        </w:rPr>
        <w:t>mehrere Vorlagen</w:t>
      </w:r>
      <w:r>
        <w:rPr>
          <w:rFonts w:cs="Arial"/>
        </w:rPr>
        <w:t xml:space="preserve"> für Ursprungszeugnisse oder Allgemeine Bescheinigungen zusammengefasst werden. Diese zusammengefassten Vorlagedateien können direkt in der Serienverarbeitung bearbeitet werden.</w:t>
      </w:r>
    </w:p>
    <w:p w:rsidR="0028180E" w:rsidRPr="00483F8D" w:rsidRDefault="0028180E" w:rsidP="003F7BD4">
      <w:pPr>
        <w:rPr>
          <w:rFonts w:cs="Arial"/>
        </w:rPr>
      </w:pPr>
    </w:p>
    <w:p w:rsidR="00483F8D" w:rsidRDefault="00483F8D">
      <w:r>
        <w:br w:type="page"/>
      </w:r>
    </w:p>
    <w:p w:rsidR="00C20DF7" w:rsidRDefault="00C20DF7" w:rsidP="00C20DF7">
      <w:pPr>
        <w:pStyle w:val="berschrift1"/>
        <w:rPr>
          <w:sz w:val="24"/>
        </w:rPr>
      </w:pPr>
      <w:bookmarkStart w:id="3" w:name="_Toc435613280"/>
      <w:r>
        <w:rPr>
          <w:sz w:val="24"/>
        </w:rPr>
        <w:lastRenderedPageBreak/>
        <w:t>Weitere Nutzungsmöglichkeiten von Antragsdateien</w:t>
      </w:r>
      <w:bookmarkEnd w:id="3"/>
    </w:p>
    <w:p w:rsidR="00036022" w:rsidRDefault="00036022" w:rsidP="00C20DF7">
      <w:pPr>
        <w:rPr>
          <w:rFonts w:cs="Arial"/>
        </w:rPr>
      </w:pPr>
    </w:p>
    <w:p w:rsidR="003F7BD4" w:rsidRDefault="000D7819" w:rsidP="00C20DF7">
      <w:pPr>
        <w:rPr>
          <w:rFonts w:cs="Arial"/>
        </w:rPr>
      </w:pPr>
      <w:r>
        <w:rPr>
          <w:rFonts w:cs="Arial"/>
        </w:rPr>
        <w:t xml:space="preserve">Die </w:t>
      </w:r>
      <w:r w:rsidR="003F7BD4" w:rsidRPr="00C20DF7">
        <w:rPr>
          <w:rFonts w:cs="Arial"/>
        </w:rPr>
        <w:t>Ursprungszeugnis-Antragsdateien können zudem verwendet werden um</w:t>
      </w:r>
      <w:r w:rsidR="00036022">
        <w:rPr>
          <w:rFonts w:cs="Arial"/>
        </w:rPr>
        <w:t>:</w:t>
      </w:r>
    </w:p>
    <w:p w:rsidR="00C20DF7" w:rsidRPr="00C20DF7" w:rsidRDefault="00C20DF7" w:rsidP="00C20DF7">
      <w:pPr>
        <w:rPr>
          <w:rFonts w:cs="Arial"/>
        </w:rPr>
      </w:pPr>
    </w:p>
    <w:p w:rsidR="00036022" w:rsidRDefault="003F7BD4" w:rsidP="00C20DF7">
      <w:pPr>
        <w:pStyle w:val="Listenabsatz"/>
        <w:numPr>
          <w:ilvl w:val="0"/>
          <w:numId w:val="26"/>
        </w:numPr>
        <w:rPr>
          <w:rFonts w:cs="Arial"/>
        </w:rPr>
      </w:pPr>
      <w:r w:rsidRPr="00C20DF7">
        <w:rPr>
          <w:rFonts w:cs="Arial"/>
        </w:rPr>
        <w:t>eine Ursprungszeugnisvorlage zu erzeugen, auf deren Basis die Felder eines neuen Ursprungszeugnisformulars vorbelegt werden können. Dies ermöglicht eine schnellere Datenerfassung.</w:t>
      </w:r>
    </w:p>
    <w:p w:rsidR="003F7BD4" w:rsidRDefault="003F7BD4" w:rsidP="00036022">
      <w:pPr>
        <w:pStyle w:val="Listenabsatz"/>
        <w:rPr>
          <w:rFonts w:cs="Arial"/>
        </w:rPr>
      </w:pPr>
      <w:r w:rsidRPr="00C20DF7">
        <w:rPr>
          <w:rFonts w:cs="Arial"/>
        </w:rPr>
        <w:br/>
        <w:t xml:space="preserve">Eine neue Vorlagendatei wird erzeugt, indem im Ursprungszeugnisformular nur die Felder ausgefüllt werden, die vorbelegt werden sollen, und das Formular dann als Vorlagendatei bzw. Ursprungszeugnis-Antragsdatei </w:t>
      </w:r>
      <w:r w:rsidR="005B5F36">
        <w:rPr>
          <w:rFonts w:cs="Arial"/>
        </w:rPr>
        <w:t>mit</w:t>
      </w:r>
      <w:r w:rsidR="004F2A76">
        <w:rPr>
          <w:rFonts w:cs="Arial"/>
        </w:rPr>
        <w:t xml:space="preserve"> </w:t>
      </w:r>
      <w:r w:rsidR="004F2A76" w:rsidRPr="007F50CF">
        <w:rPr>
          <w:rFonts w:cs="Arial"/>
          <w:noProof/>
        </w:rPr>
        <w:drawing>
          <wp:inline distT="0" distB="0" distL="0" distR="0" wp14:anchorId="64FBBBC7" wp14:editId="285F9C42">
            <wp:extent cx="335280" cy="381000"/>
            <wp:effectExtent l="19050" t="0" r="7620" b="0"/>
            <wp:docPr id="5"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srcRect/>
                    <a:stretch>
                      <a:fillRect/>
                    </a:stretch>
                  </pic:blipFill>
                  <pic:spPr bwMode="auto">
                    <a:xfrm>
                      <a:off x="0" y="0"/>
                      <a:ext cx="335280" cy="381000"/>
                    </a:xfrm>
                    <a:prstGeom prst="rect">
                      <a:avLst/>
                    </a:prstGeom>
                    <a:noFill/>
                    <a:ln w="9525">
                      <a:noFill/>
                      <a:miter lim="800000"/>
                      <a:headEnd/>
                      <a:tailEnd/>
                    </a:ln>
                  </pic:spPr>
                </pic:pic>
              </a:graphicData>
            </a:graphic>
          </wp:inline>
        </w:drawing>
      </w:r>
      <w:r w:rsidR="004F2A76" w:rsidRPr="007F50CF">
        <w:rPr>
          <w:rFonts w:cs="Arial"/>
        </w:rPr>
        <w:t xml:space="preserve"> „Antrag als Vorlagendatei speichern</w:t>
      </w:r>
      <w:r w:rsidR="004F2A76">
        <w:rPr>
          <w:rFonts w:cs="Arial"/>
        </w:rPr>
        <w:t>“</w:t>
      </w:r>
      <w:r w:rsidR="004F2A76" w:rsidRPr="007F50CF">
        <w:rPr>
          <w:rFonts w:cs="Arial"/>
          <w:noProof/>
        </w:rPr>
        <w:t xml:space="preserve"> </w:t>
      </w:r>
      <w:r w:rsidRPr="00C20DF7">
        <w:rPr>
          <w:rFonts w:cs="Arial"/>
        </w:rPr>
        <w:t>gespeichert wird</w:t>
      </w:r>
      <w:r w:rsidR="005B5F36">
        <w:rPr>
          <w:rFonts w:cs="Arial"/>
        </w:rPr>
        <w:t>.</w:t>
      </w:r>
      <w:r w:rsidR="004F2A76">
        <w:rPr>
          <w:rFonts w:cs="Arial"/>
        </w:rPr>
        <w:t xml:space="preserve"> Dabei kann das gewünschte Format der Speicherung (MIME oder XML) ausgewählt werden.</w:t>
      </w:r>
      <w:r w:rsidR="00036022">
        <w:rPr>
          <w:rFonts w:cs="Arial"/>
        </w:rPr>
        <w:br/>
      </w:r>
      <w:r w:rsidR="00036022">
        <w:rPr>
          <w:rFonts w:cs="Arial"/>
        </w:rPr>
        <w:br/>
      </w:r>
    </w:p>
    <w:p w:rsidR="000D7819" w:rsidRDefault="003F7BD4" w:rsidP="00736A38">
      <w:pPr>
        <w:pStyle w:val="Listenabsatz"/>
        <w:numPr>
          <w:ilvl w:val="0"/>
          <w:numId w:val="26"/>
        </w:numPr>
        <w:rPr>
          <w:rFonts w:cs="Arial"/>
        </w:rPr>
      </w:pPr>
      <w:r w:rsidRPr="000D7819">
        <w:rPr>
          <w:rFonts w:cs="Arial"/>
        </w:rPr>
        <w:t xml:space="preserve">einen neuen Ursprungszeugnisantrag auf Basis einer Ursprungszeugnisvorlage zu erstellen. </w:t>
      </w:r>
      <w:r w:rsidR="00036022" w:rsidRPr="000D7819">
        <w:rPr>
          <w:rFonts w:cs="Arial"/>
        </w:rPr>
        <w:br/>
      </w:r>
      <w:r w:rsidR="005B5F36" w:rsidRPr="000D7819">
        <w:rPr>
          <w:rFonts w:cs="Arial"/>
        </w:rPr>
        <w:t xml:space="preserve">Mit </w:t>
      </w:r>
      <w:r w:rsidR="00F61F97" w:rsidRPr="007F50CF">
        <w:rPr>
          <w:rFonts w:cs="Arial"/>
          <w:noProof/>
        </w:rPr>
        <w:drawing>
          <wp:inline distT="0" distB="0" distL="0" distR="0" wp14:anchorId="019F568D" wp14:editId="58C8195E">
            <wp:extent cx="335280" cy="381000"/>
            <wp:effectExtent l="19050" t="0" r="762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srcRect/>
                    <a:stretch>
                      <a:fillRect/>
                    </a:stretch>
                  </pic:blipFill>
                  <pic:spPr bwMode="auto">
                    <a:xfrm>
                      <a:off x="0" y="0"/>
                      <a:ext cx="335280" cy="381000"/>
                    </a:xfrm>
                    <a:prstGeom prst="rect">
                      <a:avLst/>
                    </a:prstGeom>
                    <a:noFill/>
                    <a:ln w="9525">
                      <a:noFill/>
                      <a:miter lim="800000"/>
                      <a:headEnd/>
                      <a:tailEnd/>
                    </a:ln>
                  </pic:spPr>
                </pic:pic>
              </a:graphicData>
            </a:graphic>
          </wp:inline>
        </w:drawing>
      </w:r>
      <w:r w:rsidR="00F61F97" w:rsidRPr="000D7819">
        <w:rPr>
          <w:rFonts w:cs="Arial"/>
        </w:rPr>
        <w:t xml:space="preserve"> </w:t>
      </w:r>
      <w:r w:rsidR="005F0525" w:rsidRPr="000D7819">
        <w:rPr>
          <w:rFonts w:cs="Arial"/>
        </w:rPr>
        <w:t xml:space="preserve">„Neuen Antrag aus einer Vorlagendatei erstellen“ </w:t>
      </w:r>
      <w:r w:rsidRPr="000D7819">
        <w:rPr>
          <w:rFonts w:cs="Arial"/>
        </w:rPr>
        <w:t xml:space="preserve">im Ursprungszeugnisformular </w:t>
      </w:r>
      <w:r w:rsidR="005B5F36" w:rsidRPr="000D7819">
        <w:rPr>
          <w:rFonts w:cs="Arial"/>
        </w:rPr>
        <w:t>wird ein</w:t>
      </w:r>
      <w:r w:rsidRPr="000D7819">
        <w:rPr>
          <w:rFonts w:cs="Arial"/>
        </w:rPr>
        <w:t xml:space="preserve"> Dateiauswahl-Dialog</w:t>
      </w:r>
      <w:r w:rsidR="005B5F36" w:rsidRPr="000D7819">
        <w:rPr>
          <w:rFonts w:cs="Arial"/>
        </w:rPr>
        <w:t xml:space="preserve"> geöffnet</w:t>
      </w:r>
      <w:r w:rsidRPr="000D7819">
        <w:rPr>
          <w:rFonts w:cs="Arial"/>
        </w:rPr>
        <w:t xml:space="preserve">, in dem die Vorlagendatei ausgewählt wird. </w:t>
      </w:r>
    </w:p>
    <w:p w:rsidR="003F7BD4" w:rsidRPr="000D7819" w:rsidRDefault="003F7BD4" w:rsidP="000D7819">
      <w:pPr>
        <w:pStyle w:val="Listenabsatz"/>
        <w:rPr>
          <w:rFonts w:cs="Arial"/>
        </w:rPr>
      </w:pPr>
      <w:r w:rsidRPr="000D7819">
        <w:rPr>
          <w:rFonts w:cs="Arial"/>
        </w:rPr>
        <w:t>Es wird ein neues Ursprungszeugnisformular geöffnet und mit den Daten aus der Vorlagendatei vorbelegt.</w:t>
      </w:r>
      <w:r w:rsidR="00F61F97" w:rsidRPr="000D7819">
        <w:rPr>
          <w:rFonts w:cs="Arial"/>
        </w:rPr>
        <w:br/>
      </w:r>
      <w:r w:rsidR="00F61F97" w:rsidRPr="000D7819">
        <w:rPr>
          <w:rFonts w:cs="Arial"/>
        </w:rPr>
        <w:br/>
      </w:r>
    </w:p>
    <w:p w:rsidR="00F61F97" w:rsidRDefault="003F7BD4" w:rsidP="00C20DF7">
      <w:pPr>
        <w:pStyle w:val="Listenabsatz"/>
        <w:numPr>
          <w:ilvl w:val="0"/>
          <w:numId w:val="26"/>
        </w:numPr>
        <w:rPr>
          <w:rFonts w:cs="Arial"/>
        </w:rPr>
      </w:pPr>
      <w:r w:rsidRPr="00C20DF7">
        <w:rPr>
          <w:rFonts w:cs="Arial"/>
        </w:rPr>
        <w:t xml:space="preserve">Ursprungszeugnisanträge zu erfassen, ohne diese direkt zu beantragen, was eine Trennung von Erfassung und Beantragung ermöglicht, d. h. ein Mitarbeiter </w:t>
      </w:r>
      <w:r w:rsidR="00C20DF7">
        <w:rPr>
          <w:rFonts w:cs="Arial"/>
        </w:rPr>
        <w:t>erfa</w:t>
      </w:r>
      <w:r w:rsidR="005F0525">
        <w:rPr>
          <w:rFonts w:cs="Arial"/>
        </w:rPr>
        <w:t>ss</w:t>
      </w:r>
      <w:r w:rsidR="00C20DF7">
        <w:rPr>
          <w:rFonts w:cs="Arial"/>
        </w:rPr>
        <w:t>t</w:t>
      </w:r>
      <w:r w:rsidRPr="00C20DF7">
        <w:rPr>
          <w:rFonts w:cs="Arial"/>
        </w:rPr>
        <w:t xml:space="preserve"> </w:t>
      </w:r>
      <w:r w:rsidR="00C20DF7">
        <w:rPr>
          <w:rFonts w:cs="Arial"/>
        </w:rPr>
        <w:t xml:space="preserve">einen Antrag ganz oder teilweise </w:t>
      </w:r>
      <w:r w:rsidRPr="00C20DF7">
        <w:rPr>
          <w:rFonts w:cs="Arial"/>
        </w:rPr>
        <w:t>in der Anwendung und speichert diese</w:t>
      </w:r>
      <w:r w:rsidR="00C20DF7">
        <w:rPr>
          <w:rFonts w:cs="Arial"/>
        </w:rPr>
        <w:t>n</w:t>
      </w:r>
      <w:r w:rsidRPr="00C20DF7">
        <w:rPr>
          <w:rFonts w:cs="Arial"/>
        </w:rPr>
        <w:t xml:space="preserve"> </w:t>
      </w:r>
      <w:r w:rsidR="005B5F36">
        <w:rPr>
          <w:rFonts w:cs="Arial"/>
        </w:rPr>
        <w:t xml:space="preserve">mit </w:t>
      </w:r>
      <w:r w:rsidR="005F0525" w:rsidRPr="007F50CF">
        <w:rPr>
          <w:rFonts w:cs="Arial"/>
          <w:noProof/>
        </w:rPr>
        <w:drawing>
          <wp:inline distT="0" distB="0" distL="0" distR="0" wp14:anchorId="66434D6A" wp14:editId="3EFDD4B4">
            <wp:extent cx="335280" cy="381000"/>
            <wp:effectExtent l="19050" t="0" r="7620" b="0"/>
            <wp:docPr id="6"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srcRect/>
                    <a:stretch>
                      <a:fillRect/>
                    </a:stretch>
                  </pic:blipFill>
                  <pic:spPr bwMode="auto">
                    <a:xfrm>
                      <a:off x="0" y="0"/>
                      <a:ext cx="335280" cy="381000"/>
                    </a:xfrm>
                    <a:prstGeom prst="rect">
                      <a:avLst/>
                    </a:prstGeom>
                    <a:noFill/>
                    <a:ln w="9525">
                      <a:noFill/>
                      <a:miter lim="800000"/>
                      <a:headEnd/>
                      <a:tailEnd/>
                    </a:ln>
                  </pic:spPr>
                </pic:pic>
              </a:graphicData>
            </a:graphic>
          </wp:inline>
        </w:drawing>
      </w:r>
      <w:r w:rsidR="005B5F36">
        <w:rPr>
          <w:rFonts w:cs="Arial"/>
        </w:rPr>
        <w:t xml:space="preserve"> </w:t>
      </w:r>
      <w:r w:rsidRPr="00C20DF7">
        <w:rPr>
          <w:rFonts w:cs="Arial"/>
        </w:rPr>
        <w:t xml:space="preserve">als </w:t>
      </w:r>
      <w:r w:rsidR="00F61F97">
        <w:rPr>
          <w:rFonts w:cs="Arial"/>
        </w:rPr>
        <w:t>„</w:t>
      </w:r>
      <w:r w:rsidRPr="00C20DF7">
        <w:rPr>
          <w:rFonts w:cs="Arial"/>
        </w:rPr>
        <w:t>Vorlagendatei</w:t>
      </w:r>
      <w:r w:rsidR="00F61F97">
        <w:rPr>
          <w:rFonts w:cs="Arial"/>
        </w:rPr>
        <w:t>“</w:t>
      </w:r>
      <w:r w:rsidRPr="00C20DF7">
        <w:rPr>
          <w:rFonts w:cs="Arial"/>
        </w:rPr>
        <w:t xml:space="preserve"> ab. </w:t>
      </w:r>
    </w:p>
    <w:p w:rsidR="00C20DF7" w:rsidRPr="00C20DF7" w:rsidRDefault="003F7BD4" w:rsidP="00F61F97">
      <w:pPr>
        <w:pStyle w:val="Listenabsatz"/>
        <w:rPr>
          <w:rFonts w:cs="Arial"/>
        </w:rPr>
      </w:pPr>
      <w:r w:rsidRPr="00C20DF7">
        <w:rPr>
          <w:rFonts w:cs="Arial"/>
        </w:rPr>
        <w:t xml:space="preserve">Ein anderer Mitarbeiter kann diese Ursprungszeugnis-Antragsdateien dann über die Serienverarbeitung </w:t>
      </w:r>
      <w:r w:rsidR="00C20DF7">
        <w:rPr>
          <w:rFonts w:cs="Arial"/>
        </w:rPr>
        <w:t>weiter</w:t>
      </w:r>
      <w:r w:rsidRPr="00C20DF7">
        <w:rPr>
          <w:rFonts w:cs="Arial"/>
        </w:rPr>
        <w:t>bearbeiten</w:t>
      </w:r>
      <w:r w:rsidR="00C20DF7">
        <w:rPr>
          <w:rFonts w:cs="Arial"/>
        </w:rPr>
        <w:t xml:space="preserve"> (korrigieren und/oder ergänzen) und dann den Antrag stellen (Übergabe zur Bewilligung an die zuständige IHK).</w:t>
      </w:r>
    </w:p>
    <w:p w:rsidR="008B59EF" w:rsidRPr="008B59EF" w:rsidRDefault="002041DA" w:rsidP="008B59EF">
      <w:r w:rsidRPr="00F12445">
        <w:rPr>
          <w:color w:val="FF0000"/>
          <w:highlight w:val="lightGray"/>
        </w:rPr>
        <w:br w:type="page"/>
      </w:r>
    </w:p>
    <w:p w:rsidR="008B59EF" w:rsidRPr="009B25DF" w:rsidRDefault="00C20DF7" w:rsidP="008B59EF">
      <w:pPr>
        <w:spacing w:line="360" w:lineRule="auto"/>
      </w:pPr>
      <w:r>
        <w:rPr>
          <w:noProof/>
        </w:rPr>
        <w:lastRenderedPageBreak/>
        <mc:AlternateContent>
          <mc:Choice Requires="wps">
            <w:drawing>
              <wp:anchor distT="0" distB="0" distL="114300" distR="114300" simplePos="0" relativeHeight="251660800" behindDoc="1" locked="0" layoutInCell="1" allowOverlap="1" wp14:anchorId="13C207AF" wp14:editId="15AD9008">
                <wp:simplePos x="0" y="0"/>
                <wp:positionH relativeFrom="margin">
                  <wp:align>left</wp:align>
                </wp:positionH>
                <wp:positionV relativeFrom="paragraph">
                  <wp:posOffset>-127000</wp:posOffset>
                </wp:positionV>
                <wp:extent cx="5762625" cy="8823960"/>
                <wp:effectExtent l="0" t="0" r="9525" b="0"/>
                <wp:wrapNone/>
                <wp:docPr id="1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823960"/>
                        </a:xfrm>
                        <a:prstGeom prst="rect">
                          <a:avLst/>
                        </a:prstGeom>
                        <a:solidFill>
                          <a:srgbClr val="F4F7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D9FD" id="Rectangle 5" o:spid="_x0000_s1026" style="position:absolute;margin-left:0;margin-top:-10pt;width:453.75pt;height:694.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" fillcolor="#f4f7fe" stroked="f">
                <w10:wrap anchorx="margin"/>
              </v:rect>
            </w:pict>
          </mc:Fallback>
        </mc:AlternateContent>
      </w: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Default="008B59EF" w:rsidP="008B59EF">
      <w:pPr>
        <w:spacing w:line="360" w:lineRule="auto"/>
      </w:pPr>
    </w:p>
    <w:p w:rsidR="008B59EF" w:rsidRPr="009B25DF" w:rsidRDefault="008B59EF" w:rsidP="008B59EF">
      <w:pPr>
        <w:spacing w:line="360" w:lineRule="auto"/>
      </w:pPr>
    </w:p>
    <w:p w:rsidR="008B59EF" w:rsidRPr="009B25DF" w:rsidRDefault="0080350B" w:rsidP="008B59EF">
      <w:pPr>
        <w:spacing w:line="360" w:lineRule="auto"/>
      </w:pPr>
      <w:r>
        <w:rPr>
          <w:noProof/>
        </w:rPr>
        <mc:AlternateContent>
          <mc:Choice Requires="wps">
            <w:drawing>
              <wp:anchor distT="0" distB="0" distL="114300" distR="114300" simplePos="0" relativeHeight="251661824" behindDoc="1" locked="0" layoutInCell="1" allowOverlap="1">
                <wp:simplePos x="0" y="0"/>
                <wp:positionH relativeFrom="margin">
                  <wp:posOffset>3175</wp:posOffset>
                </wp:positionH>
                <wp:positionV relativeFrom="paragraph">
                  <wp:posOffset>159385</wp:posOffset>
                </wp:positionV>
                <wp:extent cx="5753100" cy="1714500"/>
                <wp:effectExtent l="0" t="0" r="0" b="0"/>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714500"/>
                        </a:xfrm>
                        <a:prstGeom prst="rect">
                          <a:avLst/>
                        </a:prstGeom>
                        <a:solidFill>
                          <a:srgbClr val="DBE6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498B" id="Rectangle 6" o:spid="_x0000_s1026" style="position:absolute;margin-left:.25pt;margin-top:12.55pt;width:453pt;height:1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" fillcolor="#dbe6fb" stroked="f">
                <w10:wrap anchorx="margin"/>
              </v:rect>
            </w:pict>
          </mc:Fallback>
        </mc:AlternateContent>
      </w:r>
    </w:p>
    <w:p w:rsidR="003B74C5" w:rsidRPr="00EF6090" w:rsidRDefault="0080350B" w:rsidP="003B74C5">
      <w:pPr>
        <w:rPr>
          <w:rFonts w:cs="Arial"/>
          <w:b/>
          <w:color w:val="0070C0"/>
          <w:szCs w:val="16"/>
        </w:rPr>
      </w:pPr>
      <w:r>
        <w:rPr>
          <w:noProof/>
        </w:rPr>
        <mc:AlternateContent>
          <mc:Choice Requires="wps">
            <w:drawing>
              <wp:anchor distT="45720" distB="45720" distL="114300" distR="114300" simplePos="0" relativeHeight="251663872" behindDoc="0" locked="0" layoutInCell="1" allowOverlap="1">
                <wp:simplePos x="0" y="0"/>
                <wp:positionH relativeFrom="margin">
                  <wp:posOffset>4751070</wp:posOffset>
                </wp:positionH>
                <wp:positionV relativeFrom="paragraph">
                  <wp:posOffset>142240</wp:posOffset>
                </wp:positionV>
                <wp:extent cx="914400" cy="1159510"/>
                <wp:effectExtent l="0" t="0" r="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9510"/>
                        </a:xfrm>
                        <a:prstGeom prst="rect">
                          <a:avLst/>
                        </a:prstGeom>
                        <a:solidFill>
                          <a:srgbClr val="FFFFFF"/>
                        </a:solidFill>
                        <a:ln w="9525">
                          <a:noFill/>
                          <a:miter lim="800000"/>
                          <a:headEnd/>
                          <a:tailEnd/>
                        </a:ln>
                      </wps:spPr>
                      <wps:txbx>
                        <w:txbxContent>
                          <w:p w:rsidR="00A474DB" w:rsidRDefault="00A474DB" w:rsidP="003B74C5">
                            <w:pPr>
                              <w:spacing w:after="100"/>
                            </w:pPr>
                            <w:r w:rsidRPr="00E26ECF">
                              <w:rPr>
                                <w:noProof/>
                              </w:rPr>
                              <w:drawing>
                                <wp:inline distT="0" distB="0" distL="0" distR="0">
                                  <wp:extent cx="702527" cy="822687"/>
                                  <wp:effectExtent l="0" t="0" r="2540" b="0"/>
                                  <wp:docPr id="14" name="Grafik 14" descr="O:\Marketing\Stellenanzeigen\Career at IHK-GfI\find_us_on_facebook-IHK-GFI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Stellenanzeigen\Career at IHK-GfI\find_us_on_facebook-IHK-GFI Kopi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7318" cy="840008"/>
                                          </a:xfrm>
                                          <a:prstGeom prst="rect">
                                            <a:avLst/>
                                          </a:prstGeom>
                                          <a:noFill/>
                                          <a:ln>
                                            <a:noFill/>
                                          </a:ln>
                                        </pic:spPr>
                                      </pic:pic>
                                    </a:graphicData>
                                  </a:graphic>
                                </wp:inline>
                              </w:drawing>
                            </w:r>
                          </w:p>
                          <w:p w:rsidR="00A474DB" w:rsidRPr="00E26ECF" w:rsidRDefault="00A474DB" w:rsidP="003B74C5">
                            <w:pPr>
                              <w:spacing w:after="100"/>
                              <w:rPr>
                                <w:b/>
                                <w:color w:val="0070C0"/>
                                <w:sz w:val="16"/>
                              </w:rPr>
                            </w:pPr>
                            <w:r w:rsidRPr="00E26ECF">
                              <w:rPr>
                                <w:b/>
                                <w:color w:val="0070C0"/>
                                <w:sz w:val="16"/>
                              </w:rPr>
                              <w:t>www.ihk-gfi.de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4.1pt;margin-top:11.2pt;width:1in;height:91.3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" stroked="f">
                <v:textbox>
                  <w:txbxContent>
                    <w:p w:rsidR="00A474DB" w:rsidRDefault="00A474DB" w:rsidP="003B74C5">
                      <w:pPr>
                        <w:spacing w:after="100"/>
                      </w:pPr>
                      <w:r w:rsidRPr="00E26ECF">
                        <w:rPr>
                          <w:noProof/>
                        </w:rPr>
                        <w:drawing>
                          <wp:inline distT="0" distB="0" distL="0" distR="0">
                            <wp:extent cx="702527" cy="822687"/>
                            <wp:effectExtent l="0" t="0" r="2540" b="0"/>
                            <wp:docPr id="14" name="Grafik 14" descr="O:\Marketing\Stellenanzeigen\Career at IHK-GfI\find_us_on_facebook-IHK-GFI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Stellenanzeigen\Career at IHK-GfI\find_us_on_facebook-IHK-GFI Kopi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7318" cy="840008"/>
                                    </a:xfrm>
                                    <a:prstGeom prst="rect">
                                      <a:avLst/>
                                    </a:prstGeom>
                                    <a:noFill/>
                                    <a:ln>
                                      <a:noFill/>
                                    </a:ln>
                                  </pic:spPr>
                                </pic:pic>
                              </a:graphicData>
                            </a:graphic>
                          </wp:inline>
                        </w:drawing>
                      </w:r>
                    </w:p>
                    <w:p w:rsidR="00A474DB" w:rsidRPr="00E26ECF" w:rsidRDefault="00A474DB" w:rsidP="003B74C5">
                      <w:pPr>
                        <w:spacing w:after="100"/>
                        <w:rPr>
                          <w:b/>
                          <w:color w:val="0070C0"/>
                          <w:sz w:val="16"/>
                        </w:rPr>
                      </w:pPr>
                      <w:r w:rsidRPr="00E26ECF">
                        <w:rPr>
                          <w:b/>
                          <w:color w:val="0070C0"/>
                          <w:sz w:val="16"/>
                        </w:rPr>
                        <w:t>www.ihk-gfi.de</w:t>
                      </w:r>
                    </w:p>
                  </w:txbxContent>
                </v:textbox>
                <w10:wrap type="square" anchorx="margin"/>
              </v:shape>
            </w:pict>
          </mc:Fallback>
        </mc:AlternateContent>
      </w:r>
      <w:r w:rsidR="003B74C5" w:rsidRPr="00EF6090">
        <w:rPr>
          <w:rFonts w:cs="Arial"/>
          <w:b/>
          <w:color w:val="0070C0"/>
          <w:szCs w:val="16"/>
        </w:rPr>
        <w:t>Haben Sie Fragen zu unseren Lösungen?</w:t>
      </w:r>
    </w:p>
    <w:p w:rsidR="003B74C5" w:rsidRDefault="003B74C5" w:rsidP="003B74C5">
      <w:pPr>
        <w:spacing w:line="360" w:lineRule="auto"/>
      </w:pPr>
    </w:p>
    <w:p w:rsidR="003B74C5" w:rsidRDefault="003B74C5" w:rsidP="003B74C5">
      <w:pPr>
        <w:spacing w:line="360" w:lineRule="auto"/>
      </w:pPr>
      <w:r>
        <w:t>IHK Gesellschaft für Informationsverarbeitung mbH</w:t>
      </w:r>
    </w:p>
    <w:p w:rsidR="003B74C5" w:rsidRDefault="00CF63D3" w:rsidP="003B74C5">
      <w:r>
        <w:t>Hörder Hafenstraße 5</w:t>
      </w:r>
    </w:p>
    <w:p w:rsidR="003B74C5" w:rsidRDefault="00CF63D3" w:rsidP="003B74C5">
      <w:r>
        <w:t>44263</w:t>
      </w:r>
      <w:r w:rsidR="003B74C5">
        <w:t xml:space="preserve"> Dortmund</w:t>
      </w:r>
    </w:p>
    <w:p w:rsidR="003B74C5" w:rsidRDefault="003B74C5" w:rsidP="003B74C5">
      <w:r>
        <w:t>Tel: 0231 / 9746-0</w:t>
      </w:r>
    </w:p>
    <w:p w:rsidR="003B74C5" w:rsidRDefault="003B74C5" w:rsidP="003B74C5">
      <w:r>
        <w:t>Fax: 0231/ 9746-</w:t>
      </w:r>
      <w:r w:rsidR="00CF63D3">
        <w:t>3800</w:t>
      </w:r>
    </w:p>
    <w:p w:rsidR="003B74C5" w:rsidRDefault="003B74C5" w:rsidP="003B74C5">
      <w:r>
        <w:t xml:space="preserve">E-Mail: </w:t>
      </w:r>
      <w:hyperlink r:id="rId29" w:history="1">
        <w:r w:rsidRPr="00757BB9">
          <w:rPr>
            <w:rStyle w:val="Hyperlink"/>
          </w:rPr>
          <w:t>info@gfi.ihk.de</w:t>
        </w:r>
      </w:hyperlink>
    </w:p>
    <w:p w:rsidR="003B74C5" w:rsidRPr="002925B8" w:rsidRDefault="0080350B" w:rsidP="003B74C5">
      <w:r>
        <w:rPr>
          <w:noProof/>
        </w:rPr>
        <mc:AlternateContent>
          <mc:Choice Requires="wps">
            <w:drawing>
              <wp:anchor distT="0" distB="0" distL="114300" distR="114300" simplePos="0" relativeHeight="251662848" behindDoc="0" locked="0" layoutInCell="1" allowOverlap="1">
                <wp:simplePos x="0" y="0"/>
                <wp:positionH relativeFrom="margin">
                  <wp:posOffset>0</wp:posOffset>
                </wp:positionH>
                <wp:positionV relativeFrom="paragraph">
                  <wp:posOffset>19685</wp:posOffset>
                </wp:positionV>
                <wp:extent cx="5746750" cy="1095375"/>
                <wp:effectExtent l="0" t="0" r="6350" b="952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095375"/>
                        </a:xfrm>
                        <a:prstGeom prst="rect">
                          <a:avLst/>
                        </a:prstGeom>
                        <a:solidFill>
                          <a:srgbClr val="AAC3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5B48" id="Rectangle 10" o:spid="_x0000_s1026" style="position:absolute;margin-left:0;margin-top:1.55pt;width:452.5pt;height:86.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" fillcolor="#aac3f6" stroked="f">
                <w10:wrap anchorx="margin"/>
              </v:rect>
            </w:pict>
          </mc:Fallback>
        </mc:AlternateContent>
      </w:r>
    </w:p>
    <w:p w:rsidR="008B59EF" w:rsidRPr="009B25DF" w:rsidRDefault="008B59EF" w:rsidP="008B59EF">
      <w:pPr>
        <w:spacing w:line="360" w:lineRule="auto"/>
      </w:pPr>
    </w:p>
    <w:p w:rsidR="008B59EF" w:rsidRPr="009B25DF" w:rsidRDefault="008B59EF" w:rsidP="008B59EF">
      <w:pPr>
        <w:spacing w:line="360" w:lineRule="auto"/>
      </w:pPr>
    </w:p>
    <w:p w:rsidR="008B59EF" w:rsidRPr="009B25DF" w:rsidRDefault="008B59EF" w:rsidP="008B59EF">
      <w:pPr>
        <w:spacing w:line="360" w:lineRule="auto"/>
      </w:pPr>
    </w:p>
    <w:p w:rsidR="00FE0699" w:rsidRPr="000C0893" w:rsidRDefault="00FE0699">
      <w:pPr>
        <w:pStyle w:val="Index1"/>
        <w:ind w:left="0" w:firstLine="0"/>
        <w:rPr>
          <w:rFonts w:cs="Arial"/>
        </w:rPr>
      </w:pPr>
    </w:p>
    <w:sectPr w:rsidR="00FE0699" w:rsidRPr="000C0893" w:rsidSect="00504B65">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63" w:rsidRDefault="00FA1663">
      <w:r>
        <w:separator/>
      </w:r>
    </w:p>
  </w:endnote>
  <w:endnote w:type="continuationSeparator" w:id="0">
    <w:p w:rsidR="00FA1663" w:rsidRDefault="00FA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Default="00A474D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31</w:t>
    </w:r>
    <w:r>
      <w:rPr>
        <w:rStyle w:val="Seitenzahl"/>
      </w:rPr>
      <w:fldChar w:fldCharType="end"/>
    </w:r>
  </w:p>
  <w:p w:rsidR="00A474DB" w:rsidRDefault="00A474D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Default="00C20DF7" w:rsidP="000537C6">
    <w:pPr>
      <w:pStyle w:val="Fuzeile"/>
      <w:rPr>
        <w:snapToGrid w:val="0"/>
        <w:color w:val="808080" w:themeColor="background1" w:themeShade="80"/>
        <w:sz w:val="18"/>
      </w:rPr>
    </w:pPr>
    <w:r>
      <w:rPr>
        <w:color w:val="808080" w:themeColor="background1" w:themeShade="80"/>
        <w:sz w:val="18"/>
      </w:rPr>
      <w:t>eUZ Beschreibung Serienverarbeitung</w:t>
    </w:r>
    <w:r w:rsidR="00A474DB" w:rsidRPr="00DB2853">
      <w:rPr>
        <w:color w:val="808080" w:themeColor="background1" w:themeShade="80"/>
        <w:sz w:val="18"/>
      </w:rPr>
      <w:tab/>
    </w:r>
    <w:r w:rsidR="00A474DB" w:rsidRPr="00DB2853">
      <w:rPr>
        <w:snapToGrid w:val="0"/>
        <w:color w:val="808080" w:themeColor="background1" w:themeShade="80"/>
        <w:sz w:val="18"/>
      </w:rPr>
      <w:fldChar w:fldCharType="begin"/>
    </w:r>
    <w:r w:rsidR="00A474DB" w:rsidRPr="00DB2853">
      <w:rPr>
        <w:snapToGrid w:val="0"/>
        <w:color w:val="808080" w:themeColor="background1" w:themeShade="80"/>
        <w:sz w:val="18"/>
      </w:rPr>
      <w:instrText xml:space="preserve"> PAGE </w:instrText>
    </w:r>
    <w:r w:rsidR="00A474DB" w:rsidRPr="00DB2853">
      <w:rPr>
        <w:snapToGrid w:val="0"/>
        <w:color w:val="808080" w:themeColor="background1" w:themeShade="80"/>
        <w:sz w:val="18"/>
      </w:rPr>
      <w:fldChar w:fldCharType="separate"/>
    </w:r>
    <w:r w:rsidR="004B262F">
      <w:rPr>
        <w:noProof/>
        <w:snapToGrid w:val="0"/>
        <w:color w:val="808080" w:themeColor="background1" w:themeShade="80"/>
        <w:sz w:val="18"/>
      </w:rPr>
      <w:t>2</w:t>
    </w:r>
    <w:r w:rsidR="00A474DB" w:rsidRPr="00DB2853">
      <w:rPr>
        <w:snapToGrid w:val="0"/>
        <w:color w:val="808080" w:themeColor="background1" w:themeShade="80"/>
        <w:sz w:val="18"/>
      </w:rPr>
      <w:fldChar w:fldCharType="end"/>
    </w:r>
    <w:r w:rsidR="00A474DB" w:rsidRPr="00DB2853">
      <w:rPr>
        <w:snapToGrid w:val="0"/>
        <w:color w:val="808080" w:themeColor="background1" w:themeShade="80"/>
        <w:sz w:val="18"/>
      </w:rPr>
      <w:t xml:space="preserve"> </w:t>
    </w:r>
  </w:p>
  <w:p w:rsidR="00A474DB" w:rsidRPr="000537C6" w:rsidRDefault="00A474DB" w:rsidP="000537C6">
    <w:pPr>
      <w:pStyle w:val="Fuzeile"/>
      <w:rPr>
        <w:color w:val="808080" w:themeColor="background1" w:themeShade="80"/>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Default="00A474DB">
    <w:pPr>
      <w:pStyle w:val="Fuzeile"/>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Pr="00C20DF7" w:rsidRDefault="00C20DF7" w:rsidP="000C0893">
    <w:pPr>
      <w:pStyle w:val="Fuzeile"/>
      <w:pBdr>
        <w:top w:val="single" w:sz="4" w:space="1" w:color="auto"/>
      </w:pBdr>
      <w:rPr>
        <w:color w:val="808080" w:themeColor="background1" w:themeShade="80"/>
        <w:sz w:val="18"/>
      </w:rPr>
    </w:pPr>
    <w:r>
      <w:rPr>
        <w:color w:val="808080" w:themeColor="background1" w:themeShade="80"/>
        <w:sz w:val="18"/>
      </w:rPr>
      <w:t>eUZ Beschreibung Serienverarbeitung</w:t>
    </w:r>
    <w:r w:rsidR="00A474DB">
      <w:rPr>
        <w:b/>
        <w:sz w:val="18"/>
      </w:rPr>
      <w:tab/>
    </w:r>
    <w:r w:rsidR="00A474DB">
      <w:rPr>
        <w:b/>
        <w:sz w:val="18"/>
      </w:rPr>
      <w:tab/>
    </w:r>
    <w:r w:rsidR="00A474DB" w:rsidRPr="00DB2853">
      <w:rPr>
        <w:color w:val="808080" w:themeColor="background1" w:themeShade="80"/>
        <w:sz w:val="18"/>
      </w:rPr>
      <w:fldChar w:fldCharType="begin"/>
    </w:r>
    <w:r w:rsidR="00A474DB" w:rsidRPr="00DB2853">
      <w:rPr>
        <w:color w:val="808080" w:themeColor="background1" w:themeShade="80"/>
        <w:sz w:val="18"/>
      </w:rPr>
      <w:instrText xml:space="preserve"> PAGE </w:instrText>
    </w:r>
    <w:r w:rsidR="00A474DB" w:rsidRPr="00DB2853">
      <w:rPr>
        <w:color w:val="808080" w:themeColor="background1" w:themeShade="80"/>
        <w:sz w:val="18"/>
      </w:rPr>
      <w:fldChar w:fldCharType="separate"/>
    </w:r>
    <w:r w:rsidR="004B262F">
      <w:rPr>
        <w:noProof/>
        <w:color w:val="808080" w:themeColor="background1" w:themeShade="80"/>
        <w:sz w:val="18"/>
      </w:rPr>
      <w:t>7</w:t>
    </w:r>
    <w:r w:rsidR="00A474DB" w:rsidRPr="00DB2853">
      <w:rPr>
        <w:color w:val="808080" w:themeColor="background1" w:themeShade="80"/>
        <w:sz w:val="18"/>
      </w:rPr>
      <w:fldChar w:fldCharType="end"/>
    </w:r>
  </w:p>
  <w:p w:rsidR="00A474DB" w:rsidRPr="000C0893" w:rsidRDefault="00A474DB" w:rsidP="000C08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63" w:rsidRDefault="00FA1663">
      <w:r>
        <w:separator/>
      </w:r>
    </w:p>
  </w:footnote>
  <w:footnote w:type="continuationSeparator" w:id="0">
    <w:p w:rsidR="00FA1663" w:rsidRDefault="00FA1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Default="00A474DB" w:rsidP="009E3F62">
    <w:pPr>
      <w:pStyle w:val="Kopfzeile"/>
      <w:tabs>
        <w:tab w:val="clear" w:pos="4536"/>
        <w:tab w:val="center" w:pos="3402"/>
      </w:tabs>
    </w:pPr>
    <w:r>
      <w:rPr>
        <w:noProof/>
      </w:rPr>
      <mc:AlternateContent>
        <mc:Choice Requires="wps">
          <w:drawing>
            <wp:anchor distT="0" distB="0" distL="114300" distR="114300" simplePos="0" relativeHeight="251661312" behindDoc="0" locked="0" layoutInCell="1" allowOverlap="1">
              <wp:simplePos x="0" y="0"/>
              <wp:positionH relativeFrom="column">
                <wp:posOffset>4672965</wp:posOffset>
              </wp:positionH>
              <wp:positionV relativeFrom="paragraph">
                <wp:posOffset>-635</wp:posOffset>
              </wp:positionV>
              <wp:extent cx="1193165" cy="453390"/>
              <wp:effectExtent l="0" t="0" r="0" b="0"/>
              <wp:wrapNone/>
              <wp:docPr id="122" name="Textfeld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16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4DB" w:rsidRPr="000537C6" w:rsidRDefault="00A474DB" w:rsidP="000537C6">
                          <w:pPr>
                            <w:rPr>
                              <w:sz w:val="16"/>
                            </w:rPr>
                          </w:pPr>
                          <w:r>
                            <w:rPr>
                              <w:noProof/>
                            </w:rPr>
                            <w:drawing>
                              <wp:inline distT="0" distB="0" distL="0" distR="0">
                                <wp:extent cx="1010458" cy="355027"/>
                                <wp:effectExtent l="0" t="0" r="0" b="6985"/>
                                <wp:docPr id="7" name="Grafik 7"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2" o:spid="_x0000_s1027" type="#_x0000_t202" style="position:absolute;margin-left:367.95pt;margin-top:-.05pt;width:93.95pt;height:35.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" filled="f" stroked="f" strokeweight=".5pt">
              <v:path arrowok="t"/>
              <v:textbox style="mso-fit-shape-to-text:t">
                <w:txbxContent>
                  <w:p w:rsidR="00A474DB" w:rsidRPr="000537C6" w:rsidRDefault="00A474DB" w:rsidP="000537C6">
                    <w:pPr>
                      <w:rPr>
                        <w:sz w:val="16"/>
                      </w:rPr>
                    </w:pPr>
                    <w:r>
                      <w:rPr>
                        <w:noProof/>
                      </w:rPr>
                      <w:drawing>
                        <wp:inline distT="0" distB="0" distL="0" distR="0">
                          <wp:extent cx="1010458" cy="355027"/>
                          <wp:effectExtent l="0" t="0" r="0" b="6985"/>
                          <wp:docPr id="7" name="Grafik 7"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E7FF8">
      <w:rPr>
        <w:noProof/>
      </w:rPr>
      <w:drawing>
        <wp:inline distT="0" distB="0" distL="0" distR="0">
          <wp:extent cx="5760720" cy="523875"/>
          <wp:effectExtent l="0" t="0" r="0" b="9525"/>
          <wp:docPr id="3" name="Bild 1" descr="logo-brief-1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rief-17cm"/>
                  <pic:cNvPicPr>
                    <a:picLocks noChangeAspect="1" noChangeArrowheads="1"/>
                  </pic:cNvPicPr>
                </pic:nvPicPr>
                <pic:blipFill>
                  <a:blip r:embed="rId3"/>
                  <a:srcRect/>
                  <a:stretch>
                    <a:fillRect/>
                  </a:stretch>
                </pic:blipFill>
                <pic:spPr bwMode="auto">
                  <a:xfrm>
                    <a:off x="0" y="0"/>
                    <a:ext cx="5760720" cy="523875"/>
                  </a:xfrm>
                  <a:prstGeom prst="rect">
                    <a:avLst/>
                  </a:prstGeom>
                  <a:noFill/>
                  <a:ln w="9525">
                    <a:noFill/>
                    <a:miter lim="800000"/>
                    <a:headEnd/>
                    <a:tailEnd/>
                  </a:ln>
                </pic:spPr>
              </pic:pic>
            </a:graphicData>
          </a:graphic>
        </wp:inline>
      </w:drawing>
    </w:r>
  </w:p>
  <w:p w:rsidR="00A474DB" w:rsidRDefault="00A474DB" w:rsidP="009E3F62">
    <w:pPr>
      <w:pStyle w:val="Kopfzeile"/>
      <w:tabs>
        <w:tab w:val="clear" w:pos="4536"/>
        <w:tab w:val="center" w:pos="340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DB" w:rsidRDefault="00A474DB">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4670425</wp:posOffset>
              </wp:positionH>
              <wp:positionV relativeFrom="paragraph">
                <wp:posOffset>-13970</wp:posOffset>
              </wp:positionV>
              <wp:extent cx="1193165" cy="453390"/>
              <wp:effectExtent l="0" t="0" r="0" b="0"/>
              <wp:wrapNone/>
              <wp:docPr id="118" name="Textfeld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16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4DB" w:rsidRPr="000537C6" w:rsidRDefault="00A474DB">
                          <w:pPr>
                            <w:rPr>
                              <w:sz w:val="16"/>
                            </w:rPr>
                          </w:pPr>
                          <w:r>
                            <w:rPr>
                              <w:noProof/>
                            </w:rPr>
                            <w:drawing>
                              <wp:inline distT="0" distB="0" distL="0" distR="0">
                                <wp:extent cx="1010458" cy="355027"/>
                                <wp:effectExtent l="0" t="0" r="0" b="6985"/>
                                <wp:docPr id="8" name="Grafik 8"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18" o:spid="_x0000_s1028" type="#_x0000_t202" style="position:absolute;margin-left:367.75pt;margin-top:-1.1pt;width:93.95pt;height:3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" filled="f" stroked="f" strokeweight=".5pt">
              <v:path arrowok="t"/>
              <v:textbox style="mso-fit-shape-to-text:t">
                <w:txbxContent>
                  <w:p w:rsidR="00A474DB" w:rsidRPr="000537C6" w:rsidRDefault="00A474DB">
                    <w:pPr>
                      <w:rPr>
                        <w:sz w:val="16"/>
                      </w:rPr>
                    </w:pPr>
                    <w:r>
                      <w:rPr>
                        <w:noProof/>
                      </w:rPr>
                      <w:drawing>
                        <wp:inline distT="0" distB="0" distL="0" distR="0">
                          <wp:extent cx="1010458" cy="355027"/>
                          <wp:effectExtent l="0" t="0" r="0" b="6985"/>
                          <wp:docPr id="8" name="Grafik 8" descr="O:\Marketing\Relaunch signatur.de\Grafiken\logo decod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keting\Relaunch signatur.de\Grafiken\logo decoda_001.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611" b="7592"/>
                                  <a:stretch/>
                                </pic:blipFill>
                                <pic:spPr bwMode="auto">
                                  <a:xfrm>
                                    <a:off x="0" y="0"/>
                                    <a:ext cx="1011555" cy="3554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E7FF8">
      <w:rPr>
        <w:noProof/>
      </w:rPr>
      <w:drawing>
        <wp:inline distT="0" distB="0" distL="0" distR="0">
          <wp:extent cx="5760720" cy="523976"/>
          <wp:effectExtent l="0" t="0" r="0" b="9525"/>
          <wp:docPr id="4" name="Bild 1" descr="logo-brief-17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rief-17cm"/>
                  <pic:cNvPicPr>
                    <a:picLocks noChangeAspect="1" noChangeArrowheads="1"/>
                  </pic:cNvPicPr>
                </pic:nvPicPr>
                <pic:blipFill>
                  <a:blip r:embed="rId3"/>
                  <a:srcRect/>
                  <a:stretch>
                    <a:fillRect/>
                  </a:stretch>
                </pic:blipFill>
                <pic:spPr bwMode="auto">
                  <a:xfrm>
                    <a:off x="0" y="0"/>
                    <a:ext cx="5760720" cy="5239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3.5pt" o:bullet="t" fillcolor="window">
        <v:imagedata r:id="rId1" o:title="openk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92A69"/>
    <w:multiLevelType w:val="hybridMultilevel"/>
    <w:tmpl w:val="57C45404"/>
    <w:lvl w:ilvl="0" w:tplc="0A0A6D7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927844"/>
    <w:multiLevelType w:val="hybridMultilevel"/>
    <w:tmpl w:val="3B62B1B8"/>
    <w:lvl w:ilvl="0" w:tplc="EDF0B5D8">
      <w:start w:val="1"/>
      <w:numFmt w:val="bullet"/>
      <w:lvlText w:val=""/>
      <w:lvlJc w:val="left"/>
      <w:pPr>
        <w:ind w:left="720" w:hanging="360"/>
      </w:pPr>
      <w:rPr>
        <w:rFonts w:ascii="Symbol" w:hAnsi="Symbol" w:hint="default"/>
        <w:color w:val="0070C0"/>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73E66"/>
    <w:multiLevelType w:val="hybridMultilevel"/>
    <w:tmpl w:val="48846A20"/>
    <w:lvl w:ilvl="0" w:tplc="EDF0B5D8">
      <w:start w:val="1"/>
      <w:numFmt w:val="bullet"/>
      <w:lvlText w:val=""/>
      <w:lvlJc w:val="left"/>
      <w:pPr>
        <w:ind w:left="720" w:hanging="360"/>
      </w:pPr>
      <w:rPr>
        <w:rFonts w:ascii="Symbol" w:hAnsi="Symbol"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F1574"/>
    <w:multiLevelType w:val="singleLevel"/>
    <w:tmpl w:val="0A0A6D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CD3A0F"/>
    <w:multiLevelType w:val="hybridMultilevel"/>
    <w:tmpl w:val="0E261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A64E3B"/>
    <w:multiLevelType w:val="hybridMultilevel"/>
    <w:tmpl w:val="D5248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2F40B7"/>
    <w:multiLevelType w:val="hybridMultilevel"/>
    <w:tmpl w:val="7DA6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F30552"/>
    <w:multiLevelType w:val="hybridMultilevel"/>
    <w:tmpl w:val="58F8730A"/>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595334"/>
    <w:multiLevelType w:val="singleLevel"/>
    <w:tmpl w:val="0A0A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42B68"/>
    <w:multiLevelType w:val="multilevel"/>
    <w:tmpl w:val="2B1C5B4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b/>
        <w:sz w:val="24"/>
        <w:szCs w:val="24"/>
      </w:rPr>
    </w:lvl>
    <w:lvl w:ilvl="3">
      <w:start w:val="1"/>
      <w:numFmt w:val="decimal"/>
      <w:pStyle w:val="berschrift4"/>
      <w:lvlText w:val="%1.%2.%3.%4"/>
      <w:lvlJc w:val="left"/>
      <w:pPr>
        <w:tabs>
          <w:tab w:val="num" w:pos="851"/>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AB31D8"/>
    <w:multiLevelType w:val="hybridMultilevel"/>
    <w:tmpl w:val="F2265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6848E6"/>
    <w:multiLevelType w:val="hybridMultilevel"/>
    <w:tmpl w:val="B71E7DBC"/>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8F128A"/>
    <w:multiLevelType w:val="multilevel"/>
    <w:tmpl w:val="D47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B566F"/>
    <w:multiLevelType w:val="hybridMultilevel"/>
    <w:tmpl w:val="0F0EE054"/>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FF09DD"/>
    <w:multiLevelType w:val="hybridMultilevel"/>
    <w:tmpl w:val="36B8A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C94CCB"/>
    <w:multiLevelType w:val="hybridMultilevel"/>
    <w:tmpl w:val="B41C3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6B070E"/>
    <w:multiLevelType w:val="hybridMultilevel"/>
    <w:tmpl w:val="94D4F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63131A"/>
    <w:multiLevelType w:val="hybridMultilevel"/>
    <w:tmpl w:val="06AC2D40"/>
    <w:lvl w:ilvl="0" w:tplc="8E280238">
      <w:numFmt w:val="bullet"/>
      <w:lvlText w:val="-"/>
      <w:lvlJc w:val="left"/>
      <w:pPr>
        <w:tabs>
          <w:tab w:val="num" w:pos="360"/>
        </w:tabs>
        <w:ind w:left="360" w:hanging="360"/>
      </w:pPr>
      <w:rPr>
        <w:rFonts w:ascii="Tahoma" w:eastAsia="Times New Roman" w:hAnsi="Tahoma" w:cs="Tahoma"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28409B"/>
    <w:multiLevelType w:val="hybridMultilevel"/>
    <w:tmpl w:val="6ED44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1E28A3"/>
    <w:multiLevelType w:val="hybridMultilevel"/>
    <w:tmpl w:val="B418AE22"/>
    <w:lvl w:ilvl="0" w:tplc="DD5E1BEA">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7A66BAD"/>
    <w:multiLevelType w:val="hybridMultilevel"/>
    <w:tmpl w:val="2D32484E"/>
    <w:lvl w:ilvl="0" w:tplc="EDF0B5D8">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CF28BA"/>
    <w:multiLevelType w:val="hybridMultilevel"/>
    <w:tmpl w:val="4FF4C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DD1456"/>
    <w:multiLevelType w:val="hybridMultilevel"/>
    <w:tmpl w:val="6298DACA"/>
    <w:lvl w:ilvl="0" w:tplc="1CEA929C">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17"/>
  </w:num>
  <w:num w:numId="5">
    <w:abstractNumId w:val="7"/>
  </w:num>
  <w:num w:numId="6">
    <w:abstractNumId w:val="12"/>
  </w:num>
  <w:num w:numId="7">
    <w:abstractNumId w:val="3"/>
  </w:num>
  <w:num w:numId="8">
    <w:abstractNumId w:val="20"/>
  </w:num>
  <w:num w:numId="9">
    <w:abstractNumId w:val="22"/>
  </w:num>
  <w:num w:numId="10">
    <w:abstractNumId w:val="21"/>
  </w:num>
  <w:num w:numId="11">
    <w:abstractNumId w:val="23"/>
  </w:num>
  <w:num w:numId="12">
    <w:abstractNumId w:val="14"/>
  </w:num>
  <w:num w:numId="13">
    <w:abstractNumId w:val="8"/>
  </w:num>
  <w:num w:numId="14">
    <w:abstractNumId w:val="16"/>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0">
    <w:abstractNumId w:val="5"/>
  </w:num>
  <w:num w:numId="21">
    <w:abstractNumId w:val="19"/>
  </w:num>
  <w:num w:numId="22">
    <w:abstractNumId w:val="9"/>
  </w:num>
  <w:num w:numId="23">
    <w:abstractNumId w:val="4"/>
  </w:num>
  <w:num w:numId="24">
    <w:abstractNumId w:val="1"/>
  </w:num>
  <w:num w:numId="25">
    <w:abstractNumId w:val="10"/>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A0"/>
    <w:rsid w:val="00001AFF"/>
    <w:rsid w:val="00002C14"/>
    <w:rsid w:val="00002C54"/>
    <w:rsid w:val="00003E93"/>
    <w:rsid w:val="0000507B"/>
    <w:rsid w:val="00010FEF"/>
    <w:rsid w:val="000149EB"/>
    <w:rsid w:val="0001628D"/>
    <w:rsid w:val="00021868"/>
    <w:rsid w:val="00024621"/>
    <w:rsid w:val="00026512"/>
    <w:rsid w:val="00026BBE"/>
    <w:rsid w:val="00034E84"/>
    <w:rsid w:val="00036022"/>
    <w:rsid w:val="00043197"/>
    <w:rsid w:val="0004432E"/>
    <w:rsid w:val="00044B65"/>
    <w:rsid w:val="00046CCF"/>
    <w:rsid w:val="00047D6A"/>
    <w:rsid w:val="0005203A"/>
    <w:rsid w:val="000537C6"/>
    <w:rsid w:val="000614FC"/>
    <w:rsid w:val="00063510"/>
    <w:rsid w:val="000657C4"/>
    <w:rsid w:val="00067F91"/>
    <w:rsid w:val="000756CC"/>
    <w:rsid w:val="000774A2"/>
    <w:rsid w:val="00077E0C"/>
    <w:rsid w:val="00080E19"/>
    <w:rsid w:val="00083F38"/>
    <w:rsid w:val="000876E8"/>
    <w:rsid w:val="00087B16"/>
    <w:rsid w:val="0009114A"/>
    <w:rsid w:val="00091AB5"/>
    <w:rsid w:val="000929F0"/>
    <w:rsid w:val="000A1B15"/>
    <w:rsid w:val="000A291A"/>
    <w:rsid w:val="000A2DA7"/>
    <w:rsid w:val="000A30EC"/>
    <w:rsid w:val="000A3DEA"/>
    <w:rsid w:val="000A761A"/>
    <w:rsid w:val="000B1C64"/>
    <w:rsid w:val="000C0893"/>
    <w:rsid w:val="000C1070"/>
    <w:rsid w:val="000C2286"/>
    <w:rsid w:val="000C37AC"/>
    <w:rsid w:val="000C4811"/>
    <w:rsid w:val="000C6301"/>
    <w:rsid w:val="000C6C2B"/>
    <w:rsid w:val="000D0FA5"/>
    <w:rsid w:val="000D27EC"/>
    <w:rsid w:val="000D29A6"/>
    <w:rsid w:val="000D350F"/>
    <w:rsid w:val="000D7819"/>
    <w:rsid w:val="000D798C"/>
    <w:rsid w:val="000E096C"/>
    <w:rsid w:val="000E2928"/>
    <w:rsid w:val="000F36E5"/>
    <w:rsid w:val="000F6D6A"/>
    <w:rsid w:val="00100DE2"/>
    <w:rsid w:val="00102DDF"/>
    <w:rsid w:val="001030D9"/>
    <w:rsid w:val="001046F3"/>
    <w:rsid w:val="00105FA7"/>
    <w:rsid w:val="0011706B"/>
    <w:rsid w:val="00121DB3"/>
    <w:rsid w:val="00132738"/>
    <w:rsid w:val="00133B0E"/>
    <w:rsid w:val="00136CF2"/>
    <w:rsid w:val="00140DBB"/>
    <w:rsid w:val="00142243"/>
    <w:rsid w:val="00144D93"/>
    <w:rsid w:val="001472FA"/>
    <w:rsid w:val="00147842"/>
    <w:rsid w:val="00150792"/>
    <w:rsid w:val="00153A4B"/>
    <w:rsid w:val="00156276"/>
    <w:rsid w:val="0016249B"/>
    <w:rsid w:val="00162DC9"/>
    <w:rsid w:val="001669BD"/>
    <w:rsid w:val="00167037"/>
    <w:rsid w:val="00176246"/>
    <w:rsid w:val="001802F6"/>
    <w:rsid w:val="001836DF"/>
    <w:rsid w:val="0018418E"/>
    <w:rsid w:val="001841DE"/>
    <w:rsid w:val="001841E2"/>
    <w:rsid w:val="00190D7E"/>
    <w:rsid w:val="001A4C16"/>
    <w:rsid w:val="001A7793"/>
    <w:rsid w:val="001A7CFA"/>
    <w:rsid w:val="001B1C1E"/>
    <w:rsid w:val="001B3730"/>
    <w:rsid w:val="001B3AB8"/>
    <w:rsid w:val="001C391C"/>
    <w:rsid w:val="001C3A2E"/>
    <w:rsid w:val="001C3FC4"/>
    <w:rsid w:val="001C52D9"/>
    <w:rsid w:val="001C62FD"/>
    <w:rsid w:val="001C74EC"/>
    <w:rsid w:val="001D0913"/>
    <w:rsid w:val="001D0CD6"/>
    <w:rsid w:val="001D6CEF"/>
    <w:rsid w:val="001D7343"/>
    <w:rsid w:val="001E1C7B"/>
    <w:rsid w:val="001E53F5"/>
    <w:rsid w:val="001F08FE"/>
    <w:rsid w:val="001F0D21"/>
    <w:rsid w:val="001F19B0"/>
    <w:rsid w:val="00200460"/>
    <w:rsid w:val="00200D5A"/>
    <w:rsid w:val="002023CF"/>
    <w:rsid w:val="002041DA"/>
    <w:rsid w:val="00210F98"/>
    <w:rsid w:val="00211924"/>
    <w:rsid w:val="00213C06"/>
    <w:rsid w:val="002164E9"/>
    <w:rsid w:val="00222AEE"/>
    <w:rsid w:val="00225461"/>
    <w:rsid w:val="0023050E"/>
    <w:rsid w:val="00232334"/>
    <w:rsid w:val="00232B83"/>
    <w:rsid w:val="00233990"/>
    <w:rsid w:val="002350C0"/>
    <w:rsid w:val="00237792"/>
    <w:rsid w:val="002442B8"/>
    <w:rsid w:val="00245F61"/>
    <w:rsid w:val="002470D5"/>
    <w:rsid w:val="00257BF5"/>
    <w:rsid w:val="00261C2A"/>
    <w:rsid w:val="00262BCC"/>
    <w:rsid w:val="0026385A"/>
    <w:rsid w:val="00264CE6"/>
    <w:rsid w:val="00270069"/>
    <w:rsid w:val="00273E18"/>
    <w:rsid w:val="00273FE2"/>
    <w:rsid w:val="002747B7"/>
    <w:rsid w:val="00277079"/>
    <w:rsid w:val="0028180E"/>
    <w:rsid w:val="0028341A"/>
    <w:rsid w:val="00287A48"/>
    <w:rsid w:val="00290E9A"/>
    <w:rsid w:val="002923AD"/>
    <w:rsid w:val="00292826"/>
    <w:rsid w:val="00293964"/>
    <w:rsid w:val="00295127"/>
    <w:rsid w:val="00295A5C"/>
    <w:rsid w:val="00297FC5"/>
    <w:rsid w:val="002A7513"/>
    <w:rsid w:val="002B0E3B"/>
    <w:rsid w:val="002C423E"/>
    <w:rsid w:val="002C5618"/>
    <w:rsid w:val="002C5C09"/>
    <w:rsid w:val="002D3208"/>
    <w:rsid w:val="002D648E"/>
    <w:rsid w:val="002D7366"/>
    <w:rsid w:val="002E0BAC"/>
    <w:rsid w:val="002E0D69"/>
    <w:rsid w:val="002E68ED"/>
    <w:rsid w:val="002F0F64"/>
    <w:rsid w:val="002F232A"/>
    <w:rsid w:val="002F27D3"/>
    <w:rsid w:val="002F2A1F"/>
    <w:rsid w:val="002F52D5"/>
    <w:rsid w:val="002F5C47"/>
    <w:rsid w:val="002F5F7C"/>
    <w:rsid w:val="002F6AEB"/>
    <w:rsid w:val="003028AA"/>
    <w:rsid w:val="00306D7D"/>
    <w:rsid w:val="00321B9D"/>
    <w:rsid w:val="00322384"/>
    <w:rsid w:val="0032291A"/>
    <w:rsid w:val="00322F9A"/>
    <w:rsid w:val="003232A8"/>
    <w:rsid w:val="00332801"/>
    <w:rsid w:val="0033419A"/>
    <w:rsid w:val="0033525C"/>
    <w:rsid w:val="0034365C"/>
    <w:rsid w:val="00351361"/>
    <w:rsid w:val="00355F56"/>
    <w:rsid w:val="003625EF"/>
    <w:rsid w:val="003651CA"/>
    <w:rsid w:val="0037200F"/>
    <w:rsid w:val="00373783"/>
    <w:rsid w:val="00377372"/>
    <w:rsid w:val="00380D52"/>
    <w:rsid w:val="00383AD6"/>
    <w:rsid w:val="003913E2"/>
    <w:rsid w:val="00391DE9"/>
    <w:rsid w:val="003A009D"/>
    <w:rsid w:val="003B23BE"/>
    <w:rsid w:val="003B74C5"/>
    <w:rsid w:val="003D12C1"/>
    <w:rsid w:val="003D2AE0"/>
    <w:rsid w:val="003D382C"/>
    <w:rsid w:val="003D7CED"/>
    <w:rsid w:val="003E4152"/>
    <w:rsid w:val="003E7C52"/>
    <w:rsid w:val="003E7CE4"/>
    <w:rsid w:val="003F2D56"/>
    <w:rsid w:val="003F4212"/>
    <w:rsid w:val="003F4730"/>
    <w:rsid w:val="003F47D5"/>
    <w:rsid w:val="003F7689"/>
    <w:rsid w:val="003F7AB5"/>
    <w:rsid w:val="003F7BD4"/>
    <w:rsid w:val="004021EF"/>
    <w:rsid w:val="00402D1C"/>
    <w:rsid w:val="00414901"/>
    <w:rsid w:val="004224C6"/>
    <w:rsid w:val="00426344"/>
    <w:rsid w:val="0043015E"/>
    <w:rsid w:val="00430D81"/>
    <w:rsid w:val="00434921"/>
    <w:rsid w:val="00441D76"/>
    <w:rsid w:val="00442E63"/>
    <w:rsid w:val="00444D95"/>
    <w:rsid w:val="004472D7"/>
    <w:rsid w:val="0044763D"/>
    <w:rsid w:val="00451DC1"/>
    <w:rsid w:val="00454FAB"/>
    <w:rsid w:val="00456D40"/>
    <w:rsid w:val="00456F51"/>
    <w:rsid w:val="00457385"/>
    <w:rsid w:val="00465BDF"/>
    <w:rsid w:val="00467487"/>
    <w:rsid w:val="0047053F"/>
    <w:rsid w:val="00470979"/>
    <w:rsid w:val="004726F3"/>
    <w:rsid w:val="00474BCA"/>
    <w:rsid w:val="004805BA"/>
    <w:rsid w:val="00480DFA"/>
    <w:rsid w:val="00482E0B"/>
    <w:rsid w:val="0048309D"/>
    <w:rsid w:val="004831E7"/>
    <w:rsid w:val="00483F8D"/>
    <w:rsid w:val="004840B4"/>
    <w:rsid w:val="004850E7"/>
    <w:rsid w:val="00486A1F"/>
    <w:rsid w:val="00491051"/>
    <w:rsid w:val="00492B1B"/>
    <w:rsid w:val="004931C7"/>
    <w:rsid w:val="00494FEC"/>
    <w:rsid w:val="0049577D"/>
    <w:rsid w:val="004B0388"/>
    <w:rsid w:val="004B0B55"/>
    <w:rsid w:val="004B262F"/>
    <w:rsid w:val="004B2B53"/>
    <w:rsid w:val="004B45E9"/>
    <w:rsid w:val="004B6942"/>
    <w:rsid w:val="004C0BB6"/>
    <w:rsid w:val="004C49AE"/>
    <w:rsid w:val="004C6AFD"/>
    <w:rsid w:val="004C72C5"/>
    <w:rsid w:val="004C7A37"/>
    <w:rsid w:val="004D416D"/>
    <w:rsid w:val="004D6015"/>
    <w:rsid w:val="004D6F29"/>
    <w:rsid w:val="004E03DC"/>
    <w:rsid w:val="004E3E72"/>
    <w:rsid w:val="004E4692"/>
    <w:rsid w:val="004E4788"/>
    <w:rsid w:val="004E4B9A"/>
    <w:rsid w:val="004E5058"/>
    <w:rsid w:val="004E73AA"/>
    <w:rsid w:val="004F180E"/>
    <w:rsid w:val="004F205A"/>
    <w:rsid w:val="004F2865"/>
    <w:rsid w:val="004F2918"/>
    <w:rsid w:val="004F2A76"/>
    <w:rsid w:val="004F607A"/>
    <w:rsid w:val="005004A7"/>
    <w:rsid w:val="00501DC8"/>
    <w:rsid w:val="0050422C"/>
    <w:rsid w:val="00504A04"/>
    <w:rsid w:val="00504B65"/>
    <w:rsid w:val="00517223"/>
    <w:rsid w:val="00520B53"/>
    <w:rsid w:val="005318D6"/>
    <w:rsid w:val="0053766A"/>
    <w:rsid w:val="00537728"/>
    <w:rsid w:val="00551F7F"/>
    <w:rsid w:val="00554F92"/>
    <w:rsid w:val="00555A10"/>
    <w:rsid w:val="0055778F"/>
    <w:rsid w:val="00561A68"/>
    <w:rsid w:val="00567A24"/>
    <w:rsid w:val="0057031D"/>
    <w:rsid w:val="005706FE"/>
    <w:rsid w:val="00572CB5"/>
    <w:rsid w:val="00575F5E"/>
    <w:rsid w:val="0058147A"/>
    <w:rsid w:val="0058356C"/>
    <w:rsid w:val="00585222"/>
    <w:rsid w:val="005872C8"/>
    <w:rsid w:val="0059028E"/>
    <w:rsid w:val="005927F9"/>
    <w:rsid w:val="005929B1"/>
    <w:rsid w:val="0059386D"/>
    <w:rsid w:val="00596B2E"/>
    <w:rsid w:val="005A2C3D"/>
    <w:rsid w:val="005A7B80"/>
    <w:rsid w:val="005B34BF"/>
    <w:rsid w:val="005B4B72"/>
    <w:rsid w:val="005B56D2"/>
    <w:rsid w:val="005B5F36"/>
    <w:rsid w:val="005B7632"/>
    <w:rsid w:val="005B7A4F"/>
    <w:rsid w:val="005C0DCC"/>
    <w:rsid w:val="005C1434"/>
    <w:rsid w:val="005C3368"/>
    <w:rsid w:val="005D5034"/>
    <w:rsid w:val="005D6403"/>
    <w:rsid w:val="005D64FB"/>
    <w:rsid w:val="005E4054"/>
    <w:rsid w:val="005E5A4A"/>
    <w:rsid w:val="005F0525"/>
    <w:rsid w:val="005F0E41"/>
    <w:rsid w:val="005F16F9"/>
    <w:rsid w:val="005F2F20"/>
    <w:rsid w:val="005F3263"/>
    <w:rsid w:val="0060414D"/>
    <w:rsid w:val="00605D75"/>
    <w:rsid w:val="006104D6"/>
    <w:rsid w:val="0061151B"/>
    <w:rsid w:val="00616878"/>
    <w:rsid w:val="00617A90"/>
    <w:rsid w:val="00635ED4"/>
    <w:rsid w:val="00635F13"/>
    <w:rsid w:val="006362A2"/>
    <w:rsid w:val="0064209D"/>
    <w:rsid w:val="00643858"/>
    <w:rsid w:val="00643C7B"/>
    <w:rsid w:val="00644568"/>
    <w:rsid w:val="0064497C"/>
    <w:rsid w:val="00645D28"/>
    <w:rsid w:val="00651030"/>
    <w:rsid w:val="00651104"/>
    <w:rsid w:val="00653A19"/>
    <w:rsid w:val="00656ACC"/>
    <w:rsid w:val="006576A0"/>
    <w:rsid w:val="006608C0"/>
    <w:rsid w:val="00662FDF"/>
    <w:rsid w:val="00663203"/>
    <w:rsid w:val="006712FA"/>
    <w:rsid w:val="00680510"/>
    <w:rsid w:val="00683261"/>
    <w:rsid w:val="00683DDF"/>
    <w:rsid w:val="00684B0C"/>
    <w:rsid w:val="0068731F"/>
    <w:rsid w:val="006931B5"/>
    <w:rsid w:val="006A7794"/>
    <w:rsid w:val="006B4698"/>
    <w:rsid w:val="006C02CD"/>
    <w:rsid w:val="006C15B0"/>
    <w:rsid w:val="006C33FF"/>
    <w:rsid w:val="006C7418"/>
    <w:rsid w:val="006D13E8"/>
    <w:rsid w:val="006D20E2"/>
    <w:rsid w:val="006D25EF"/>
    <w:rsid w:val="006D2B56"/>
    <w:rsid w:val="006D5D6F"/>
    <w:rsid w:val="006D7B90"/>
    <w:rsid w:val="006E0742"/>
    <w:rsid w:val="006E0C7E"/>
    <w:rsid w:val="006E34EF"/>
    <w:rsid w:val="006E4A63"/>
    <w:rsid w:val="006F015B"/>
    <w:rsid w:val="006F20AB"/>
    <w:rsid w:val="00701B2F"/>
    <w:rsid w:val="0070360C"/>
    <w:rsid w:val="007042A6"/>
    <w:rsid w:val="007045C7"/>
    <w:rsid w:val="00705591"/>
    <w:rsid w:val="00711672"/>
    <w:rsid w:val="00712C9E"/>
    <w:rsid w:val="00716270"/>
    <w:rsid w:val="00723D19"/>
    <w:rsid w:val="00724973"/>
    <w:rsid w:val="00726362"/>
    <w:rsid w:val="00731B30"/>
    <w:rsid w:val="00732C64"/>
    <w:rsid w:val="0073301B"/>
    <w:rsid w:val="0073683F"/>
    <w:rsid w:val="00737245"/>
    <w:rsid w:val="00737718"/>
    <w:rsid w:val="00742CA1"/>
    <w:rsid w:val="007471E8"/>
    <w:rsid w:val="0075325E"/>
    <w:rsid w:val="0076156E"/>
    <w:rsid w:val="007625D1"/>
    <w:rsid w:val="00765C7E"/>
    <w:rsid w:val="0076769F"/>
    <w:rsid w:val="007677FC"/>
    <w:rsid w:val="00770F5D"/>
    <w:rsid w:val="007711C3"/>
    <w:rsid w:val="00773286"/>
    <w:rsid w:val="00774B45"/>
    <w:rsid w:val="00775905"/>
    <w:rsid w:val="00780A49"/>
    <w:rsid w:val="00786F14"/>
    <w:rsid w:val="00790997"/>
    <w:rsid w:val="00794851"/>
    <w:rsid w:val="007A2362"/>
    <w:rsid w:val="007A7E19"/>
    <w:rsid w:val="007A7FD8"/>
    <w:rsid w:val="007B012D"/>
    <w:rsid w:val="007B25EF"/>
    <w:rsid w:val="007B290F"/>
    <w:rsid w:val="007B4A43"/>
    <w:rsid w:val="007B561A"/>
    <w:rsid w:val="007B7D7F"/>
    <w:rsid w:val="007C0EF8"/>
    <w:rsid w:val="007C39AF"/>
    <w:rsid w:val="007C64E1"/>
    <w:rsid w:val="007D1448"/>
    <w:rsid w:val="007D1759"/>
    <w:rsid w:val="007D2475"/>
    <w:rsid w:val="007D3F8F"/>
    <w:rsid w:val="007D5639"/>
    <w:rsid w:val="007D69A9"/>
    <w:rsid w:val="007E7AEE"/>
    <w:rsid w:val="007F073A"/>
    <w:rsid w:val="007F5DAE"/>
    <w:rsid w:val="007F6617"/>
    <w:rsid w:val="007F688F"/>
    <w:rsid w:val="007F7AF9"/>
    <w:rsid w:val="0080350B"/>
    <w:rsid w:val="00803A12"/>
    <w:rsid w:val="0080764A"/>
    <w:rsid w:val="008115FE"/>
    <w:rsid w:val="00812271"/>
    <w:rsid w:val="008141E5"/>
    <w:rsid w:val="00822265"/>
    <w:rsid w:val="00830CC7"/>
    <w:rsid w:val="0083653E"/>
    <w:rsid w:val="008374CA"/>
    <w:rsid w:val="00841202"/>
    <w:rsid w:val="008437B0"/>
    <w:rsid w:val="00852E3F"/>
    <w:rsid w:val="00856545"/>
    <w:rsid w:val="0085669F"/>
    <w:rsid w:val="00856AAF"/>
    <w:rsid w:val="00881A60"/>
    <w:rsid w:val="008825B8"/>
    <w:rsid w:val="00884BA7"/>
    <w:rsid w:val="008920BC"/>
    <w:rsid w:val="00893423"/>
    <w:rsid w:val="0089625C"/>
    <w:rsid w:val="008966D9"/>
    <w:rsid w:val="008A071B"/>
    <w:rsid w:val="008A10D6"/>
    <w:rsid w:val="008A4739"/>
    <w:rsid w:val="008A6FE4"/>
    <w:rsid w:val="008B214D"/>
    <w:rsid w:val="008B59EF"/>
    <w:rsid w:val="008C00ED"/>
    <w:rsid w:val="008C40D1"/>
    <w:rsid w:val="008C665E"/>
    <w:rsid w:val="008C78EA"/>
    <w:rsid w:val="008D1BFA"/>
    <w:rsid w:val="008D1E47"/>
    <w:rsid w:val="008D2D45"/>
    <w:rsid w:val="008D557D"/>
    <w:rsid w:val="008D65EE"/>
    <w:rsid w:val="008D767C"/>
    <w:rsid w:val="008D775A"/>
    <w:rsid w:val="008E05FB"/>
    <w:rsid w:val="008E18FC"/>
    <w:rsid w:val="008E7BBA"/>
    <w:rsid w:val="008F0BE0"/>
    <w:rsid w:val="008F1341"/>
    <w:rsid w:val="008F30B2"/>
    <w:rsid w:val="009073AB"/>
    <w:rsid w:val="009115FA"/>
    <w:rsid w:val="009121EF"/>
    <w:rsid w:val="00914DB9"/>
    <w:rsid w:val="00916966"/>
    <w:rsid w:val="00920677"/>
    <w:rsid w:val="0092146A"/>
    <w:rsid w:val="00921B86"/>
    <w:rsid w:val="00922950"/>
    <w:rsid w:val="00924A18"/>
    <w:rsid w:val="009318F9"/>
    <w:rsid w:val="00934E24"/>
    <w:rsid w:val="009425BE"/>
    <w:rsid w:val="00944DA8"/>
    <w:rsid w:val="00945651"/>
    <w:rsid w:val="00946DCF"/>
    <w:rsid w:val="0095338E"/>
    <w:rsid w:val="00953B16"/>
    <w:rsid w:val="00954488"/>
    <w:rsid w:val="00956E8C"/>
    <w:rsid w:val="0096443E"/>
    <w:rsid w:val="00964BAE"/>
    <w:rsid w:val="009659C1"/>
    <w:rsid w:val="00970D69"/>
    <w:rsid w:val="009714B5"/>
    <w:rsid w:val="009727E0"/>
    <w:rsid w:val="00977AEA"/>
    <w:rsid w:val="00977E46"/>
    <w:rsid w:val="00983AA9"/>
    <w:rsid w:val="0098404E"/>
    <w:rsid w:val="0098486C"/>
    <w:rsid w:val="0098651B"/>
    <w:rsid w:val="00990360"/>
    <w:rsid w:val="00991AA8"/>
    <w:rsid w:val="00993B5C"/>
    <w:rsid w:val="009973F6"/>
    <w:rsid w:val="009B0847"/>
    <w:rsid w:val="009D289B"/>
    <w:rsid w:val="009D3363"/>
    <w:rsid w:val="009D5D90"/>
    <w:rsid w:val="009E0268"/>
    <w:rsid w:val="009E3F62"/>
    <w:rsid w:val="009E6A26"/>
    <w:rsid w:val="009E6B8F"/>
    <w:rsid w:val="009F306A"/>
    <w:rsid w:val="00A01182"/>
    <w:rsid w:val="00A02478"/>
    <w:rsid w:val="00A0256D"/>
    <w:rsid w:val="00A03DA7"/>
    <w:rsid w:val="00A07AF4"/>
    <w:rsid w:val="00A105AC"/>
    <w:rsid w:val="00A10E66"/>
    <w:rsid w:val="00A1165E"/>
    <w:rsid w:val="00A22158"/>
    <w:rsid w:val="00A317B5"/>
    <w:rsid w:val="00A3377D"/>
    <w:rsid w:val="00A3784F"/>
    <w:rsid w:val="00A44882"/>
    <w:rsid w:val="00A474DB"/>
    <w:rsid w:val="00A525CB"/>
    <w:rsid w:val="00A5758B"/>
    <w:rsid w:val="00A60E23"/>
    <w:rsid w:val="00A61B4E"/>
    <w:rsid w:val="00A61DEE"/>
    <w:rsid w:val="00A61E4A"/>
    <w:rsid w:val="00A66A66"/>
    <w:rsid w:val="00A672B7"/>
    <w:rsid w:val="00A67E6D"/>
    <w:rsid w:val="00A71961"/>
    <w:rsid w:val="00A765F7"/>
    <w:rsid w:val="00A77B6E"/>
    <w:rsid w:val="00A81B75"/>
    <w:rsid w:val="00A81DBB"/>
    <w:rsid w:val="00A859E6"/>
    <w:rsid w:val="00A86114"/>
    <w:rsid w:val="00A964B2"/>
    <w:rsid w:val="00AA371A"/>
    <w:rsid w:val="00AA5A8A"/>
    <w:rsid w:val="00AB0652"/>
    <w:rsid w:val="00AB39FD"/>
    <w:rsid w:val="00AB6B47"/>
    <w:rsid w:val="00AC4812"/>
    <w:rsid w:val="00AC6CCB"/>
    <w:rsid w:val="00AC7EFF"/>
    <w:rsid w:val="00AD2188"/>
    <w:rsid w:val="00AD22CF"/>
    <w:rsid w:val="00AD5235"/>
    <w:rsid w:val="00AD594E"/>
    <w:rsid w:val="00AE06B9"/>
    <w:rsid w:val="00AE10AB"/>
    <w:rsid w:val="00AE465D"/>
    <w:rsid w:val="00AE4970"/>
    <w:rsid w:val="00AE7FD3"/>
    <w:rsid w:val="00AF3A35"/>
    <w:rsid w:val="00AF59E7"/>
    <w:rsid w:val="00B045FC"/>
    <w:rsid w:val="00B07C65"/>
    <w:rsid w:val="00B14928"/>
    <w:rsid w:val="00B21024"/>
    <w:rsid w:val="00B24489"/>
    <w:rsid w:val="00B25153"/>
    <w:rsid w:val="00B3143B"/>
    <w:rsid w:val="00B35F92"/>
    <w:rsid w:val="00B37754"/>
    <w:rsid w:val="00B400E2"/>
    <w:rsid w:val="00B42FF6"/>
    <w:rsid w:val="00B506E5"/>
    <w:rsid w:val="00B519AD"/>
    <w:rsid w:val="00B52F4E"/>
    <w:rsid w:val="00B555B1"/>
    <w:rsid w:val="00B5582B"/>
    <w:rsid w:val="00B65F26"/>
    <w:rsid w:val="00B70C48"/>
    <w:rsid w:val="00B72BB6"/>
    <w:rsid w:val="00B736F8"/>
    <w:rsid w:val="00B80F30"/>
    <w:rsid w:val="00B83749"/>
    <w:rsid w:val="00B856D3"/>
    <w:rsid w:val="00B85E90"/>
    <w:rsid w:val="00B878A8"/>
    <w:rsid w:val="00B907CD"/>
    <w:rsid w:val="00B94D94"/>
    <w:rsid w:val="00BA148F"/>
    <w:rsid w:val="00BA1BAA"/>
    <w:rsid w:val="00BA41E4"/>
    <w:rsid w:val="00BA6163"/>
    <w:rsid w:val="00BA667F"/>
    <w:rsid w:val="00BB13FA"/>
    <w:rsid w:val="00BB146A"/>
    <w:rsid w:val="00BB6452"/>
    <w:rsid w:val="00BC4BFF"/>
    <w:rsid w:val="00BD4695"/>
    <w:rsid w:val="00BD769A"/>
    <w:rsid w:val="00BE33A5"/>
    <w:rsid w:val="00BE60F9"/>
    <w:rsid w:val="00BE64AA"/>
    <w:rsid w:val="00BE6F4D"/>
    <w:rsid w:val="00BF2F85"/>
    <w:rsid w:val="00BF4001"/>
    <w:rsid w:val="00BF79E7"/>
    <w:rsid w:val="00C0124B"/>
    <w:rsid w:val="00C03BBD"/>
    <w:rsid w:val="00C04351"/>
    <w:rsid w:val="00C1000D"/>
    <w:rsid w:val="00C10100"/>
    <w:rsid w:val="00C20DF7"/>
    <w:rsid w:val="00C215C4"/>
    <w:rsid w:val="00C2570A"/>
    <w:rsid w:val="00C40237"/>
    <w:rsid w:val="00C40F21"/>
    <w:rsid w:val="00C4234A"/>
    <w:rsid w:val="00C447FE"/>
    <w:rsid w:val="00C45B1C"/>
    <w:rsid w:val="00C53A87"/>
    <w:rsid w:val="00C609D0"/>
    <w:rsid w:val="00C60CF4"/>
    <w:rsid w:val="00C634D4"/>
    <w:rsid w:val="00C65AC1"/>
    <w:rsid w:val="00C665BD"/>
    <w:rsid w:val="00C71C30"/>
    <w:rsid w:val="00C72645"/>
    <w:rsid w:val="00C7325B"/>
    <w:rsid w:val="00C75E91"/>
    <w:rsid w:val="00C77883"/>
    <w:rsid w:val="00C81433"/>
    <w:rsid w:val="00C83CF7"/>
    <w:rsid w:val="00C87885"/>
    <w:rsid w:val="00C9602A"/>
    <w:rsid w:val="00CA3A41"/>
    <w:rsid w:val="00CA6579"/>
    <w:rsid w:val="00CA6A57"/>
    <w:rsid w:val="00CA6E6C"/>
    <w:rsid w:val="00CC6FD3"/>
    <w:rsid w:val="00CD0F9E"/>
    <w:rsid w:val="00CD56B2"/>
    <w:rsid w:val="00CE5A22"/>
    <w:rsid w:val="00CF4AE2"/>
    <w:rsid w:val="00CF568F"/>
    <w:rsid w:val="00CF63D3"/>
    <w:rsid w:val="00CF7CB7"/>
    <w:rsid w:val="00D0240A"/>
    <w:rsid w:val="00D03881"/>
    <w:rsid w:val="00D038A4"/>
    <w:rsid w:val="00D063C5"/>
    <w:rsid w:val="00D103F1"/>
    <w:rsid w:val="00D104AF"/>
    <w:rsid w:val="00D111B0"/>
    <w:rsid w:val="00D1128B"/>
    <w:rsid w:val="00D11298"/>
    <w:rsid w:val="00D11914"/>
    <w:rsid w:val="00D2375E"/>
    <w:rsid w:val="00D23B78"/>
    <w:rsid w:val="00D24DCF"/>
    <w:rsid w:val="00D26F47"/>
    <w:rsid w:val="00D3083C"/>
    <w:rsid w:val="00D30D2D"/>
    <w:rsid w:val="00D3295C"/>
    <w:rsid w:val="00D355A7"/>
    <w:rsid w:val="00D376EC"/>
    <w:rsid w:val="00D41435"/>
    <w:rsid w:val="00D4380D"/>
    <w:rsid w:val="00D55F2B"/>
    <w:rsid w:val="00D57CB1"/>
    <w:rsid w:val="00D609EF"/>
    <w:rsid w:val="00D62124"/>
    <w:rsid w:val="00D6298F"/>
    <w:rsid w:val="00D72222"/>
    <w:rsid w:val="00D742D2"/>
    <w:rsid w:val="00D74DE6"/>
    <w:rsid w:val="00D751E7"/>
    <w:rsid w:val="00D806C0"/>
    <w:rsid w:val="00D80890"/>
    <w:rsid w:val="00D8521B"/>
    <w:rsid w:val="00D8680D"/>
    <w:rsid w:val="00D86BF2"/>
    <w:rsid w:val="00D86C67"/>
    <w:rsid w:val="00D873B1"/>
    <w:rsid w:val="00D95798"/>
    <w:rsid w:val="00D96379"/>
    <w:rsid w:val="00DA08EA"/>
    <w:rsid w:val="00DA21CB"/>
    <w:rsid w:val="00DA768D"/>
    <w:rsid w:val="00DB1444"/>
    <w:rsid w:val="00DB22A2"/>
    <w:rsid w:val="00DB2853"/>
    <w:rsid w:val="00DB3185"/>
    <w:rsid w:val="00DB406E"/>
    <w:rsid w:val="00DB755D"/>
    <w:rsid w:val="00DB783E"/>
    <w:rsid w:val="00DC031A"/>
    <w:rsid w:val="00DC0CEC"/>
    <w:rsid w:val="00DC0DFB"/>
    <w:rsid w:val="00DC1ADB"/>
    <w:rsid w:val="00DC6BB5"/>
    <w:rsid w:val="00DD5662"/>
    <w:rsid w:val="00DD70CB"/>
    <w:rsid w:val="00DE1045"/>
    <w:rsid w:val="00DE26CE"/>
    <w:rsid w:val="00DE6ED9"/>
    <w:rsid w:val="00DF3FB3"/>
    <w:rsid w:val="00DF6BAB"/>
    <w:rsid w:val="00E0179D"/>
    <w:rsid w:val="00E0368A"/>
    <w:rsid w:val="00E05154"/>
    <w:rsid w:val="00E06127"/>
    <w:rsid w:val="00E0679B"/>
    <w:rsid w:val="00E15061"/>
    <w:rsid w:val="00E156ED"/>
    <w:rsid w:val="00E20526"/>
    <w:rsid w:val="00E21D2F"/>
    <w:rsid w:val="00E27DB6"/>
    <w:rsid w:val="00E32C69"/>
    <w:rsid w:val="00E343AB"/>
    <w:rsid w:val="00E35056"/>
    <w:rsid w:val="00E35F15"/>
    <w:rsid w:val="00E379C5"/>
    <w:rsid w:val="00E37D0C"/>
    <w:rsid w:val="00E40959"/>
    <w:rsid w:val="00E436FA"/>
    <w:rsid w:val="00E4586A"/>
    <w:rsid w:val="00E5007F"/>
    <w:rsid w:val="00E5547C"/>
    <w:rsid w:val="00E55CDC"/>
    <w:rsid w:val="00E5662D"/>
    <w:rsid w:val="00E6396A"/>
    <w:rsid w:val="00E64F48"/>
    <w:rsid w:val="00E66A86"/>
    <w:rsid w:val="00E8562F"/>
    <w:rsid w:val="00E859D7"/>
    <w:rsid w:val="00E86735"/>
    <w:rsid w:val="00E90996"/>
    <w:rsid w:val="00E909F5"/>
    <w:rsid w:val="00E964D3"/>
    <w:rsid w:val="00EA0F45"/>
    <w:rsid w:val="00EA190F"/>
    <w:rsid w:val="00EA24DB"/>
    <w:rsid w:val="00EA2CBD"/>
    <w:rsid w:val="00EA2F90"/>
    <w:rsid w:val="00EA7940"/>
    <w:rsid w:val="00EB2C2F"/>
    <w:rsid w:val="00EB6139"/>
    <w:rsid w:val="00EC3222"/>
    <w:rsid w:val="00EC7B6D"/>
    <w:rsid w:val="00ED0949"/>
    <w:rsid w:val="00ED54F7"/>
    <w:rsid w:val="00ED5D7D"/>
    <w:rsid w:val="00EE0D2B"/>
    <w:rsid w:val="00EE3959"/>
    <w:rsid w:val="00EE5B07"/>
    <w:rsid w:val="00EE7010"/>
    <w:rsid w:val="00EF5A14"/>
    <w:rsid w:val="00EF5AA7"/>
    <w:rsid w:val="00EF5AB4"/>
    <w:rsid w:val="00F0799A"/>
    <w:rsid w:val="00F10BF5"/>
    <w:rsid w:val="00F12445"/>
    <w:rsid w:val="00F12C71"/>
    <w:rsid w:val="00F14C6B"/>
    <w:rsid w:val="00F15A86"/>
    <w:rsid w:val="00F15D4F"/>
    <w:rsid w:val="00F162E0"/>
    <w:rsid w:val="00F20D6B"/>
    <w:rsid w:val="00F226EA"/>
    <w:rsid w:val="00F261B3"/>
    <w:rsid w:val="00F26EA8"/>
    <w:rsid w:val="00F272A0"/>
    <w:rsid w:val="00F35D57"/>
    <w:rsid w:val="00F42A1E"/>
    <w:rsid w:val="00F42BC7"/>
    <w:rsid w:val="00F42BEE"/>
    <w:rsid w:val="00F4518A"/>
    <w:rsid w:val="00F54DD5"/>
    <w:rsid w:val="00F568A6"/>
    <w:rsid w:val="00F57ECF"/>
    <w:rsid w:val="00F61129"/>
    <w:rsid w:val="00F61F97"/>
    <w:rsid w:val="00F63887"/>
    <w:rsid w:val="00F64056"/>
    <w:rsid w:val="00F70C4E"/>
    <w:rsid w:val="00F72FED"/>
    <w:rsid w:val="00F76373"/>
    <w:rsid w:val="00F7705C"/>
    <w:rsid w:val="00F80132"/>
    <w:rsid w:val="00F803EB"/>
    <w:rsid w:val="00F87A54"/>
    <w:rsid w:val="00F90259"/>
    <w:rsid w:val="00F902AD"/>
    <w:rsid w:val="00F95673"/>
    <w:rsid w:val="00F96CC3"/>
    <w:rsid w:val="00FA11C7"/>
    <w:rsid w:val="00FA1663"/>
    <w:rsid w:val="00FA4893"/>
    <w:rsid w:val="00FA71A8"/>
    <w:rsid w:val="00FB23F0"/>
    <w:rsid w:val="00FB2BB0"/>
    <w:rsid w:val="00FB3349"/>
    <w:rsid w:val="00FB5BBB"/>
    <w:rsid w:val="00FC0506"/>
    <w:rsid w:val="00FC3D3F"/>
    <w:rsid w:val="00FC4FDB"/>
    <w:rsid w:val="00FC53C5"/>
    <w:rsid w:val="00FC6962"/>
    <w:rsid w:val="00FC7F8F"/>
    <w:rsid w:val="00FD0FC4"/>
    <w:rsid w:val="00FD566A"/>
    <w:rsid w:val="00FD6418"/>
    <w:rsid w:val="00FE0699"/>
    <w:rsid w:val="00FE24AE"/>
    <w:rsid w:val="00FE3D00"/>
    <w:rsid w:val="00FE636D"/>
    <w:rsid w:val="00FF0595"/>
    <w:rsid w:val="00FF3173"/>
    <w:rsid w:val="00FF56FD"/>
    <w:rsid w:val="00FF5A5A"/>
    <w:rsid w:val="00FF5C16"/>
    <w:rsid w:val="00FF7B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4E8599-93B9-4243-A60A-97A3A9B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D6A"/>
    <w:rPr>
      <w:rFonts w:ascii="Arial" w:hAnsi="Arial"/>
      <w:sz w:val="22"/>
      <w:szCs w:val="24"/>
    </w:rPr>
  </w:style>
  <w:style w:type="paragraph" w:styleId="berschrift1">
    <w:name w:val="heading 1"/>
    <w:aliases w:val="Überschrift 1 Char1,Überschrift 1 Char Char,Überschrift 1 Char1 Char Char,Überschrift 1 Char Char Char Char"/>
    <w:basedOn w:val="Standard"/>
    <w:next w:val="Standard"/>
    <w:qFormat/>
    <w:rsid w:val="00CA3A41"/>
    <w:pPr>
      <w:keepNext/>
      <w:numPr>
        <w:numId w:val="2"/>
      </w:numPr>
      <w:spacing w:before="240" w:after="120"/>
      <w:outlineLvl w:val="0"/>
    </w:pPr>
    <w:rPr>
      <w:rFonts w:cs="Arial"/>
      <w:b/>
      <w:bCs/>
      <w:color w:val="0070C0"/>
      <w:sz w:val="28"/>
    </w:rPr>
  </w:style>
  <w:style w:type="paragraph" w:styleId="berschrift2">
    <w:name w:val="heading 2"/>
    <w:basedOn w:val="Standard"/>
    <w:next w:val="Standard"/>
    <w:qFormat/>
    <w:rsid w:val="006D25EF"/>
    <w:pPr>
      <w:keepNext/>
      <w:numPr>
        <w:ilvl w:val="1"/>
        <w:numId w:val="2"/>
      </w:numPr>
      <w:spacing w:before="240" w:after="120"/>
      <w:outlineLvl w:val="1"/>
    </w:pPr>
    <w:rPr>
      <w:rFonts w:cs="Courier New"/>
      <w:b/>
      <w:color w:val="0070C0"/>
      <w:sz w:val="24"/>
    </w:rPr>
  </w:style>
  <w:style w:type="paragraph" w:styleId="berschrift3">
    <w:name w:val="heading 3"/>
    <w:basedOn w:val="Standard"/>
    <w:next w:val="Standard"/>
    <w:qFormat/>
    <w:rsid w:val="0053766A"/>
    <w:pPr>
      <w:keepNext/>
      <w:numPr>
        <w:ilvl w:val="2"/>
        <w:numId w:val="2"/>
      </w:numPr>
      <w:spacing w:after="120"/>
      <w:outlineLvl w:val="2"/>
    </w:pPr>
    <w:rPr>
      <w:b/>
      <w:sz w:val="24"/>
    </w:rPr>
  </w:style>
  <w:style w:type="paragraph" w:styleId="berschrift4">
    <w:name w:val="heading 4"/>
    <w:basedOn w:val="Standard"/>
    <w:next w:val="Standard"/>
    <w:qFormat/>
    <w:rsid w:val="00047D6A"/>
    <w:pPr>
      <w:keepNext/>
      <w:numPr>
        <w:ilvl w:val="3"/>
        <w:numId w:val="2"/>
      </w:numPr>
      <w:spacing w:after="120"/>
      <w:outlineLvl w:val="3"/>
    </w:pPr>
    <w:rPr>
      <w:b/>
      <w:bCs/>
    </w:rPr>
  </w:style>
  <w:style w:type="paragraph" w:styleId="berschrift5">
    <w:name w:val="heading 5"/>
    <w:basedOn w:val="Standard"/>
    <w:next w:val="Standard"/>
    <w:qFormat/>
    <w:rsid w:val="00047D6A"/>
    <w:pPr>
      <w:keepNext/>
      <w:numPr>
        <w:ilvl w:val="4"/>
        <w:numId w:val="2"/>
      </w:numPr>
      <w:outlineLvl w:val="4"/>
    </w:pPr>
    <w:rPr>
      <w:b/>
      <w:bCs/>
      <w:sz w:val="28"/>
    </w:rPr>
  </w:style>
  <w:style w:type="paragraph" w:styleId="berschrift6">
    <w:name w:val="heading 6"/>
    <w:basedOn w:val="Standard"/>
    <w:next w:val="Standard"/>
    <w:qFormat/>
    <w:rsid w:val="00047D6A"/>
    <w:pPr>
      <w:keepNext/>
      <w:numPr>
        <w:ilvl w:val="5"/>
        <w:numId w:val="2"/>
      </w:numPr>
      <w:shd w:val="pct10" w:color="auto" w:fill="FFFFFF"/>
      <w:jc w:val="both"/>
      <w:outlineLvl w:val="5"/>
    </w:pPr>
    <w:rPr>
      <w:b/>
      <w:sz w:val="32"/>
    </w:rPr>
  </w:style>
  <w:style w:type="paragraph" w:styleId="berschrift7">
    <w:name w:val="heading 7"/>
    <w:basedOn w:val="Standard"/>
    <w:next w:val="Standard"/>
    <w:qFormat/>
    <w:rsid w:val="00047D6A"/>
    <w:pPr>
      <w:keepNext/>
      <w:numPr>
        <w:ilvl w:val="6"/>
        <w:numId w:val="2"/>
      </w:numPr>
      <w:jc w:val="both"/>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047D6A"/>
    <w:rPr>
      <w:color w:val="0000FF"/>
      <w:u w:val="single"/>
    </w:rPr>
  </w:style>
  <w:style w:type="character" w:styleId="BesuchterHyperlink">
    <w:name w:val="FollowedHyperlink"/>
    <w:basedOn w:val="Absatz-Standardschriftart"/>
    <w:rsid w:val="00047D6A"/>
    <w:rPr>
      <w:color w:val="800080"/>
      <w:u w:val="single"/>
    </w:rPr>
  </w:style>
  <w:style w:type="paragraph" w:styleId="Textkrper-Zeileneinzug">
    <w:name w:val="Body Text Indent"/>
    <w:basedOn w:val="Standard"/>
    <w:rsid w:val="00047D6A"/>
    <w:pPr>
      <w:ind w:left="708"/>
    </w:pPr>
  </w:style>
  <w:style w:type="paragraph" w:styleId="Textkrper">
    <w:name w:val="Body Text"/>
    <w:basedOn w:val="Standard"/>
    <w:rsid w:val="00047D6A"/>
    <w:rPr>
      <w:rFonts w:cs="Courier New"/>
      <w:b/>
    </w:rPr>
  </w:style>
  <w:style w:type="paragraph" w:styleId="Verzeichnis1">
    <w:name w:val="toc 1"/>
    <w:basedOn w:val="Standard"/>
    <w:next w:val="Standard"/>
    <w:autoRedefine/>
    <w:uiPriority w:val="39"/>
    <w:rsid w:val="003D7CED"/>
    <w:pPr>
      <w:shd w:val="clear" w:color="auto" w:fill="FFFFFF"/>
      <w:tabs>
        <w:tab w:val="left" w:pos="440"/>
        <w:tab w:val="right" w:leader="dot" w:pos="9062"/>
      </w:tabs>
      <w:spacing w:before="60" w:after="240"/>
    </w:pPr>
    <w:rPr>
      <w:noProof/>
      <w:color w:val="0070C0"/>
      <w:sz w:val="24"/>
      <w:szCs w:val="40"/>
    </w:rPr>
  </w:style>
  <w:style w:type="paragraph" w:styleId="Verzeichnis4">
    <w:name w:val="toc 4"/>
    <w:basedOn w:val="Standard"/>
    <w:next w:val="Standard"/>
    <w:autoRedefine/>
    <w:semiHidden/>
    <w:rsid w:val="00047D6A"/>
    <w:pPr>
      <w:ind w:left="660"/>
    </w:pPr>
  </w:style>
  <w:style w:type="paragraph" w:styleId="Verzeichnis2">
    <w:name w:val="toc 2"/>
    <w:basedOn w:val="Standard"/>
    <w:next w:val="Standard"/>
    <w:autoRedefine/>
    <w:uiPriority w:val="39"/>
    <w:rsid w:val="00047D6A"/>
    <w:pPr>
      <w:ind w:left="220"/>
    </w:pPr>
  </w:style>
  <w:style w:type="paragraph" w:styleId="Verzeichnis3">
    <w:name w:val="toc 3"/>
    <w:basedOn w:val="Standard"/>
    <w:next w:val="Standard"/>
    <w:autoRedefine/>
    <w:uiPriority w:val="39"/>
    <w:rsid w:val="00047D6A"/>
    <w:pPr>
      <w:ind w:left="440"/>
    </w:pPr>
  </w:style>
  <w:style w:type="paragraph" w:styleId="Verzeichnis5">
    <w:name w:val="toc 5"/>
    <w:basedOn w:val="Standard"/>
    <w:next w:val="Standard"/>
    <w:autoRedefine/>
    <w:semiHidden/>
    <w:rsid w:val="00047D6A"/>
    <w:pPr>
      <w:ind w:left="880"/>
    </w:pPr>
  </w:style>
  <w:style w:type="paragraph" w:styleId="Verzeichnis6">
    <w:name w:val="toc 6"/>
    <w:basedOn w:val="Standard"/>
    <w:next w:val="Standard"/>
    <w:autoRedefine/>
    <w:semiHidden/>
    <w:rsid w:val="00047D6A"/>
    <w:pPr>
      <w:ind w:left="1100"/>
    </w:pPr>
  </w:style>
  <w:style w:type="paragraph" w:styleId="Verzeichnis7">
    <w:name w:val="toc 7"/>
    <w:basedOn w:val="Standard"/>
    <w:next w:val="Standard"/>
    <w:autoRedefine/>
    <w:semiHidden/>
    <w:rsid w:val="00047D6A"/>
    <w:pPr>
      <w:ind w:left="1320"/>
    </w:pPr>
  </w:style>
  <w:style w:type="paragraph" w:styleId="Verzeichnis8">
    <w:name w:val="toc 8"/>
    <w:basedOn w:val="Standard"/>
    <w:next w:val="Standard"/>
    <w:autoRedefine/>
    <w:semiHidden/>
    <w:rsid w:val="00047D6A"/>
    <w:pPr>
      <w:ind w:left="1540"/>
    </w:pPr>
  </w:style>
  <w:style w:type="paragraph" w:styleId="Verzeichnis9">
    <w:name w:val="toc 9"/>
    <w:basedOn w:val="Standard"/>
    <w:next w:val="Standard"/>
    <w:autoRedefine/>
    <w:semiHidden/>
    <w:rsid w:val="00047D6A"/>
    <w:pPr>
      <w:ind w:left="1760"/>
    </w:pPr>
  </w:style>
  <w:style w:type="paragraph" w:styleId="Textkrper2">
    <w:name w:val="Body Text 2"/>
    <w:basedOn w:val="Standard"/>
    <w:rsid w:val="00047D6A"/>
    <w:rPr>
      <w:sz w:val="28"/>
    </w:rPr>
  </w:style>
  <w:style w:type="paragraph" w:styleId="StandardWeb">
    <w:name w:val="Normal (Web)"/>
    <w:basedOn w:val="Standard"/>
    <w:uiPriority w:val="99"/>
    <w:rsid w:val="00047D6A"/>
    <w:pPr>
      <w:spacing w:before="100" w:beforeAutospacing="1" w:after="100" w:afterAutospacing="1"/>
    </w:pPr>
    <w:rPr>
      <w:rFonts w:ascii="Times New Roman" w:hAnsi="Times New Roman"/>
      <w:sz w:val="24"/>
    </w:rPr>
  </w:style>
  <w:style w:type="paragraph" w:styleId="Textkrper-Einzug2">
    <w:name w:val="Body Text Indent 2"/>
    <w:basedOn w:val="Standard"/>
    <w:rsid w:val="00047D6A"/>
    <w:pPr>
      <w:spacing w:after="120"/>
      <w:ind w:left="357"/>
    </w:pPr>
    <w:rPr>
      <w:szCs w:val="20"/>
    </w:rPr>
  </w:style>
  <w:style w:type="character" w:styleId="Fett">
    <w:name w:val="Strong"/>
    <w:basedOn w:val="Absatz-Standardschriftart"/>
    <w:qFormat/>
    <w:rsid w:val="00047D6A"/>
    <w:rPr>
      <w:b/>
      <w:bCs/>
    </w:rPr>
  </w:style>
  <w:style w:type="paragraph" w:customStyle="1" w:styleId="note">
    <w:name w:val="note"/>
    <w:basedOn w:val="Standard"/>
    <w:rsid w:val="00047D6A"/>
    <w:pPr>
      <w:spacing w:before="100" w:beforeAutospacing="1" w:after="100" w:afterAutospacing="1"/>
    </w:pPr>
    <w:rPr>
      <w:rFonts w:ascii="Times New Roman" w:hAnsi="Times New Roman"/>
      <w:sz w:val="24"/>
    </w:rPr>
  </w:style>
  <w:style w:type="paragraph" w:styleId="Kopfzeile">
    <w:name w:val="header"/>
    <w:basedOn w:val="Standard"/>
    <w:rsid w:val="00047D6A"/>
    <w:pPr>
      <w:tabs>
        <w:tab w:val="center" w:pos="4536"/>
        <w:tab w:val="right" w:pos="9072"/>
      </w:tabs>
    </w:pPr>
  </w:style>
  <w:style w:type="paragraph" w:styleId="Fuzeile">
    <w:name w:val="footer"/>
    <w:basedOn w:val="Standard"/>
    <w:rsid w:val="00047D6A"/>
    <w:pPr>
      <w:tabs>
        <w:tab w:val="center" w:pos="4536"/>
        <w:tab w:val="right" w:pos="9072"/>
      </w:tabs>
    </w:pPr>
  </w:style>
  <w:style w:type="character" w:styleId="Seitenzahl">
    <w:name w:val="page number"/>
    <w:basedOn w:val="Absatz-Standardschriftart"/>
    <w:rsid w:val="00047D6A"/>
  </w:style>
  <w:style w:type="paragraph" w:styleId="Funotentext">
    <w:name w:val="footnote text"/>
    <w:basedOn w:val="Standard"/>
    <w:semiHidden/>
    <w:rsid w:val="00047D6A"/>
    <w:rPr>
      <w:sz w:val="20"/>
      <w:szCs w:val="20"/>
    </w:rPr>
  </w:style>
  <w:style w:type="character" w:styleId="Funotenzeichen">
    <w:name w:val="footnote reference"/>
    <w:basedOn w:val="Absatz-Standardschriftart"/>
    <w:semiHidden/>
    <w:rsid w:val="00047D6A"/>
    <w:rPr>
      <w:vertAlign w:val="superscript"/>
    </w:rPr>
  </w:style>
  <w:style w:type="paragraph" w:customStyle="1" w:styleId="berschrift2Deck">
    <w:name w:val="Überschrift 2 Deck"/>
    <w:basedOn w:val="berschrift2"/>
    <w:rsid w:val="00047D6A"/>
    <w:pPr>
      <w:spacing w:after="0"/>
    </w:pPr>
    <w:rPr>
      <w:rFonts w:cs="Times New Roman"/>
      <w:sz w:val="72"/>
      <w:szCs w:val="20"/>
    </w:rPr>
  </w:style>
  <w:style w:type="paragraph" w:customStyle="1" w:styleId="leer-10pt">
    <w:name w:val="leer-10pt"/>
    <w:basedOn w:val="Standard"/>
    <w:rsid w:val="00047D6A"/>
    <w:rPr>
      <w:sz w:val="20"/>
      <w:szCs w:val="20"/>
    </w:rPr>
  </w:style>
  <w:style w:type="paragraph" w:customStyle="1" w:styleId="Version">
    <w:name w:val="Version"/>
    <w:basedOn w:val="berschrift4"/>
    <w:rsid w:val="00047D6A"/>
    <w:pPr>
      <w:spacing w:after="0"/>
    </w:pPr>
    <w:rPr>
      <w:bCs w:val="0"/>
      <w:sz w:val="24"/>
      <w:szCs w:val="20"/>
    </w:rPr>
  </w:style>
  <w:style w:type="paragraph" w:customStyle="1" w:styleId="Fuss-IHK-GfI">
    <w:name w:val="Fuss-IHK-GfI"/>
    <w:basedOn w:val="Standard"/>
    <w:rsid w:val="00047D6A"/>
    <w:rPr>
      <w:szCs w:val="20"/>
    </w:rPr>
  </w:style>
  <w:style w:type="paragraph" w:customStyle="1" w:styleId="Titel-Deck">
    <w:name w:val="Titel-Deck"/>
    <w:basedOn w:val="Standard"/>
    <w:rsid w:val="00047D6A"/>
    <w:rPr>
      <w:b/>
      <w:sz w:val="72"/>
      <w:szCs w:val="20"/>
    </w:rPr>
  </w:style>
  <w:style w:type="paragraph" w:styleId="Index1">
    <w:name w:val="index 1"/>
    <w:basedOn w:val="Standard"/>
    <w:next w:val="Standard"/>
    <w:autoRedefine/>
    <w:semiHidden/>
    <w:rsid w:val="00047D6A"/>
    <w:pPr>
      <w:tabs>
        <w:tab w:val="right" w:leader="dot" w:pos="4166"/>
      </w:tabs>
      <w:ind w:left="220" w:hanging="220"/>
    </w:pPr>
    <w:rPr>
      <w:noProof/>
      <w:sz w:val="18"/>
    </w:rPr>
  </w:style>
  <w:style w:type="paragraph" w:styleId="Index2">
    <w:name w:val="index 2"/>
    <w:basedOn w:val="Standard"/>
    <w:next w:val="Standard"/>
    <w:autoRedefine/>
    <w:semiHidden/>
    <w:rsid w:val="00047D6A"/>
    <w:pPr>
      <w:ind w:left="440" w:hanging="220"/>
    </w:pPr>
  </w:style>
  <w:style w:type="paragraph" w:styleId="Index3">
    <w:name w:val="index 3"/>
    <w:basedOn w:val="Standard"/>
    <w:next w:val="Standard"/>
    <w:autoRedefine/>
    <w:semiHidden/>
    <w:rsid w:val="00047D6A"/>
    <w:pPr>
      <w:ind w:left="660" w:hanging="220"/>
    </w:pPr>
  </w:style>
  <w:style w:type="paragraph" w:styleId="Index4">
    <w:name w:val="index 4"/>
    <w:basedOn w:val="Standard"/>
    <w:next w:val="Standard"/>
    <w:autoRedefine/>
    <w:semiHidden/>
    <w:rsid w:val="00047D6A"/>
    <w:pPr>
      <w:ind w:left="880" w:hanging="220"/>
    </w:pPr>
  </w:style>
  <w:style w:type="paragraph" w:styleId="Index5">
    <w:name w:val="index 5"/>
    <w:basedOn w:val="Standard"/>
    <w:next w:val="Standard"/>
    <w:autoRedefine/>
    <w:semiHidden/>
    <w:rsid w:val="00047D6A"/>
    <w:pPr>
      <w:ind w:left="1100" w:hanging="220"/>
    </w:pPr>
  </w:style>
  <w:style w:type="paragraph" w:styleId="Index6">
    <w:name w:val="index 6"/>
    <w:basedOn w:val="Standard"/>
    <w:next w:val="Standard"/>
    <w:autoRedefine/>
    <w:semiHidden/>
    <w:rsid w:val="00047D6A"/>
    <w:pPr>
      <w:ind w:left="1320" w:hanging="220"/>
    </w:pPr>
  </w:style>
  <w:style w:type="paragraph" w:styleId="Index7">
    <w:name w:val="index 7"/>
    <w:basedOn w:val="Standard"/>
    <w:next w:val="Standard"/>
    <w:autoRedefine/>
    <w:semiHidden/>
    <w:rsid w:val="00047D6A"/>
    <w:pPr>
      <w:ind w:left="1540" w:hanging="220"/>
    </w:pPr>
  </w:style>
  <w:style w:type="paragraph" w:styleId="Index8">
    <w:name w:val="index 8"/>
    <w:basedOn w:val="Standard"/>
    <w:next w:val="Standard"/>
    <w:autoRedefine/>
    <w:semiHidden/>
    <w:rsid w:val="00047D6A"/>
    <w:pPr>
      <w:ind w:left="1760" w:hanging="220"/>
    </w:pPr>
  </w:style>
  <w:style w:type="paragraph" w:styleId="Index9">
    <w:name w:val="index 9"/>
    <w:basedOn w:val="Standard"/>
    <w:next w:val="Standard"/>
    <w:autoRedefine/>
    <w:semiHidden/>
    <w:rsid w:val="00047D6A"/>
    <w:pPr>
      <w:ind w:left="1980" w:hanging="220"/>
    </w:pPr>
  </w:style>
  <w:style w:type="paragraph" w:styleId="Indexberschrift">
    <w:name w:val="index heading"/>
    <w:basedOn w:val="Standard"/>
    <w:next w:val="Index1"/>
    <w:semiHidden/>
    <w:rsid w:val="00047D6A"/>
  </w:style>
  <w:style w:type="paragraph" w:styleId="Textkrper3">
    <w:name w:val="Body Text 3"/>
    <w:basedOn w:val="Standard"/>
    <w:rsid w:val="00047D6A"/>
    <w:pPr>
      <w:jc w:val="both"/>
    </w:pPr>
  </w:style>
  <w:style w:type="paragraph" w:styleId="Textkrper-Einzug3">
    <w:name w:val="Body Text Indent 3"/>
    <w:basedOn w:val="Standard"/>
    <w:rsid w:val="00047D6A"/>
    <w:pPr>
      <w:ind w:left="360"/>
    </w:pPr>
  </w:style>
  <w:style w:type="table" w:styleId="Tabellenraster">
    <w:name w:val="Table Grid"/>
    <w:basedOn w:val="NormaleTabelle"/>
    <w:rsid w:val="00BB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bsatz-Standardschriftart"/>
    <w:rsid w:val="005004A7"/>
    <w:rPr>
      <w:strike w:val="0"/>
      <w:dstrike w:val="0"/>
      <w:color w:val="000000"/>
      <w:u w:val="none"/>
      <w:effect w:val="none"/>
    </w:rPr>
  </w:style>
  <w:style w:type="paragraph" w:customStyle="1" w:styleId="UntertitelDokument">
    <w:name w:val="Untertitel Dokument"/>
    <w:basedOn w:val="Textkrper"/>
    <w:next w:val="Textkrper"/>
    <w:rsid w:val="007D69A9"/>
    <w:rPr>
      <w:sz w:val="24"/>
    </w:rPr>
  </w:style>
  <w:style w:type="paragraph" w:customStyle="1" w:styleId="TitelDokument">
    <w:name w:val="Titel Dokument"/>
    <w:basedOn w:val="Textkrper"/>
    <w:rsid w:val="00306D7D"/>
    <w:rPr>
      <w:sz w:val="32"/>
    </w:rPr>
  </w:style>
  <w:style w:type="paragraph" w:customStyle="1" w:styleId="Formatvorlageberschrift1Block">
    <w:name w:val="Formatvorlage Überschrift 1 + Block"/>
    <w:basedOn w:val="berschrift1"/>
    <w:rsid w:val="005F3263"/>
    <w:pPr>
      <w:shd w:val="pct10" w:color="auto" w:fill="FFFFFF"/>
      <w:jc w:val="both"/>
    </w:pPr>
    <w:rPr>
      <w:rFonts w:cs="Times New Roman"/>
      <w:szCs w:val="20"/>
    </w:rPr>
  </w:style>
  <w:style w:type="paragraph" w:customStyle="1" w:styleId="StandardBlocksatz">
    <w:name w:val="Standard Blocksatz"/>
    <w:basedOn w:val="Standard"/>
    <w:rsid w:val="00B52F4E"/>
    <w:pPr>
      <w:jc w:val="both"/>
    </w:pPr>
  </w:style>
  <w:style w:type="paragraph" w:styleId="Sprechblasentext">
    <w:name w:val="Balloon Text"/>
    <w:basedOn w:val="Standard"/>
    <w:semiHidden/>
    <w:rsid w:val="007A2362"/>
    <w:rPr>
      <w:rFonts w:ascii="Tahoma" w:hAnsi="Tahoma" w:cs="Tahoma"/>
      <w:sz w:val="16"/>
      <w:szCs w:val="16"/>
    </w:rPr>
  </w:style>
  <w:style w:type="paragraph" w:styleId="Beschriftung">
    <w:name w:val="caption"/>
    <w:aliases w:val="Beschriftung Char, Char Char Char"/>
    <w:basedOn w:val="Standard"/>
    <w:next w:val="Standard"/>
    <w:qFormat/>
    <w:rsid w:val="00CA3A41"/>
    <w:pPr>
      <w:spacing w:before="120" w:after="120" w:line="360" w:lineRule="auto"/>
      <w:jc w:val="center"/>
    </w:pPr>
    <w:rPr>
      <w:b/>
      <w:color w:val="0070C0"/>
      <w:sz w:val="18"/>
      <w:szCs w:val="20"/>
    </w:rPr>
  </w:style>
  <w:style w:type="paragraph" w:styleId="Abbildungsverzeichnis">
    <w:name w:val="table of figures"/>
    <w:basedOn w:val="Standard"/>
    <w:next w:val="Standard"/>
    <w:uiPriority w:val="99"/>
    <w:rsid w:val="00270069"/>
    <w:pPr>
      <w:ind w:left="440" w:hanging="440"/>
    </w:pPr>
  </w:style>
  <w:style w:type="paragraph" w:customStyle="1" w:styleId="Text">
    <w:name w:val="Text"/>
    <w:basedOn w:val="Standard"/>
    <w:rsid w:val="008B59EF"/>
    <w:pPr>
      <w:widowControl w:val="0"/>
      <w:adjustRightInd w:val="0"/>
      <w:spacing w:line="300" w:lineRule="exact"/>
      <w:ind w:left="680" w:right="2835"/>
      <w:jc w:val="both"/>
      <w:textAlignment w:val="baseline"/>
    </w:pPr>
    <w:rPr>
      <w:rFonts w:ascii="Tahoma" w:hAnsi="Tahoma" w:cs="Tahoma"/>
      <w:sz w:val="20"/>
      <w:szCs w:val="20"/>
    </w:rPr>
  </w:style>
  <w:style w:type="paragraph" w:customStyle="1" w:styleId="Formatvorlageberschrift2Vor12pt">
    <w:name w:val="Formatvorlage Überschrift 2 + Vor:  12 pt"/>
    <w:basedOn w:val="berschrift2"/>
    <w:autoRedefine/>
    <w:rsid w:val="001F08FE"/>
    <w:pPr>
      <w:numPr>
        <w:ilvl w:val="0"/>
        <w:numId w:val="0"/>
      </w:numPr>
      <w:tabs>
        <w:tab w:val="num" w:pos="576"/>
      </w:tabs>
      <w:ind w:left="576" w:hanging="576"/>
    </w:pPr>
    <w:rPr>
      <w:rFonts w:cs="Times New Roman"/>
      <w:bCs/>
      <w:sz w:val="32"/>
      <w:szCs w:val="20"/>
    </w:rPr>
  </w:style>
  <w:style w:type="paragraph" w:styleId="Listenabsatz">
    <w:name w:val="List Paragraph"/>
    <w:basedOn w:val="Standard"/>
    <w:uiPriority w:val="34"/>
    <w:qFormat/>
    <w:rsid w:val="00F261B3"/>
    <w:pPr>
      <w:ind w:left="720"/>
      <w:contextualSpacing/>
    </w:pPr>
  </w:style>
  <w:style w:type="paragraph" w:styleId="Dokumentstruktur">
    <w:name w:val="Document Map"/>
    <w:basedOn w:val="Standard"/>
    <w:link w:val="DokumentstrukturZchn"/>
    <w:uiPriority w:val="99"/>
    <w:semiHidden/>
    <w:unhideWhenUsed/>
    <w:rsid w:val="00CA6A5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A6A57"/>
    <w:rPr>
      <w:rFonts w:ascii="Tahoma" w:hAnsi="Tahoma" w:cs="Tahoma"/>
      <w:sz w:val="16"/>
      <w:szCs w:val="16"/>
    </w:rPr>
  </w:style>
  <w:style w:type="character" w:styleId="Zeilennummer">
    <w:name w:val="line number"/>
    <w:basedOn w:val="Absatz-Standardschriftart"/>
    <w:uiPriority w:val="99"/>
    <w:semiHidden/>
    <w:unhideWhenUsed/>
    <w:rsid w:val="006D2B56"/>
  </w:style>
  <w:style w:type="paragraph" w:styleId="KeinLeerraum">
    <w:name w:val="No Spacing"/>
    <w:uiPriority w:val="1"/>
    <w:qFormat/>
    <w:rsid w:val="00964BAE"/>
    <w:rPr>
      <w:rFonts w:ascii="Arial" w:hAnsi="Arial"/>
      <w:sz w:val="22"/>
      <w:szCs w:val="24"/>
    </w:rPr>
  </w:style>
  <w:style w:type="paragraph" w:styleId="Inhaltsverzeichnisberschrift">
    <w:name w:val="TOC Heading"/>
    <w:basedOn w:val="berschrift1"/>
    <w:next w:val="Standard"/>
    <w:uiPriority w:val="39"/>
    <w:unhideWhenUsed/>
    <w:qFormat/>
    <w:rsid w:val="007B290F"/>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td-1">
    <w:name w:val="Std-1"/>
    <w:basedOn w:val="Standard"/>
    <w:rsid w:val="00662FDF"/>
    <w:pPr>
      <w:tabs>
        <w:tab w:val="right" w:pos="9072"/>
      </w:tabs>
      <w:spacing w:before="240"/>
      <w:jc w:val="both"/>
    </w:pPr>
    <w:rPr>
      <w:sz w:val="24"/>
      <w:szCs w:val="20"/>
    </w:rPr>
  </w:style>
  <w:style w:type="paragraph" w:customStyle="1" w:styleId="Auf-1">
    <w:name w:val="Auf-1"/>
    <w:basedOn w:val="Standard"/>
    <w:next w:val="Auf0-1"/>
    <w:rsid w:val="00150792"/>
    <w:pPr>
      <w:tabs>
        <w:tab w:val="right" w:pos="9072"/>
      </w:tabs>
      <w:spacing w:before="120"/>
      <w:ind w:left="283" w:hanging="283"/>
      <w:jc w:val="both"/>
    </w:pPr>
    <w:rPr>
      <w:sz w:val="24"/>
      <w:szCs w:val="20"/>
    </w:rPr>
  </w:style>
  <w:style w:type="paragraph" w:customStyle="1" w:styleId="Auf0-1">
    <w:name w:val="Auf0-1"/>
    <w:basedOn w:val="Auf-1"/>
    <w:rsid w:val="00150792"/>
    <w:pPr>
      <w:spacing w:before="0"/>
    </w:pPr>
  </w:style>
  <w:style w:type="paragraph" w:customStyle="1" w:styleId="Std0-1">
    <w:name w:val="Std0-1"/>
    <w:basedOn w:val="Std-1"/>
    <w:rsid w:val="00150792"/>
    <w:pPr>
      <w:spacing w:before="0"/>
    </w:pPr>
  </w:style>
  <w:style w:type="paragraph" w:styleId="Makrotext">
    <w:name w:val="macro"/>
    <w:link w:val="MakrotextZchn"/>
    <w:semiHidden/>
    <w:rsid w:val="00150792"/>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character" w:customStyle="1" w:styleId="MakrotextZchn">
    <w:name w:val="Makrotext Zchn"/>
    <w:basedOn w:val="Absatz-Standardschriftart"/>
    <w:link w:val="Makrotext"/>
    <w:semiHidden/>
    <w:rsid w:val="0015079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4341">
      <w:bodyDiv w:val="1"/>
      <w:marLeft w:val="0"/>
      <w:marRight w:val="0"/>
      <w:marTop w:val="0"/>
      <w:marBottom w:val="0"/>
      <w:divBdr>
        <w:top w:val="none" w:sz="0" w:space="0" w:color="auto"/>
        <w:left w:val="none" w:sz="0" w:space="0" w:color="auto"/>
        <w:bottom w:val="none" w:sz="0" w:space="0" w:color="auto"/>
        <w:right w:val="none" w:sz="0" w:space="0" w:color="auto"/>
      </w:divBdr>
    </w:div>
    <w:div w:id="814685028">
      <w:bodyDiv w:val="1"/>
      <w:marLeft w:val="0"/>
      <w:marRight w:val="0"/>
      <w:marTop w:val="0"/>
      <w:marBottom w:val="0"/>
      <w:divBdr>
        <w:top w:val="none" w:sz="0" w:space="0" w:color="auto"/>
        <w:left w:val="none" w:sz="0" w:space="0" w:color="auto"/>
        <w:bottom w:val="none" w:sz="0" w:space="0" w:color="auto"/>
        <w:right w:val="none" w:sz="0" w:space="0" w:color="auto"/>
      </w:divBdr>
    </w:div>
    <w:div w:id="1313483576">
      <w:bodyDiv w:val="1"/>
      <w:marLeft w:val="0"/>
      <w:marRight w:val="0"/>
      <w:marTop w:val="0"/>
      <w:marBottom w:val="0"/>
      <w:divBdr>
        <w:top w:val="none" w:sz="0" w:space="0" w:color="auto"/>
        <w:left w:val="none" w:sz="0" w:space="0" w:color="auto"/>
        <w:bottom w:val="none" w:sz="0" w:space="0" w:color="auto"/>
        <w:right w:val="none" w:sz="0" w:space="0" w:color="auto"/>
      </w:divBdr>
    </w:div>
    <w:div w:id="1459685277">
      <w:bodyDiv w:val="1"/>
      <w:marLeft w:val="0"/>
      <w:marRight w:val="0"/>
      <w:marTop w:val="0"/>
      <w:marBottom w:val="0"/>
      <w:divBdr>
        <w:top w:val="none" w:sz="0" w:space="0" w:color="auto"/>
        <w:left w:val="none" w:sz="0" w:space="0" w:color="auto"/>
        <w:bottom w:val="none" w:sz="0" w:space="0" w:color="auto"/>
        <w:right w:val="none" w:sz="0" w:space="0" w:color="auto"/>
      </w:divBdr>
    </w:div>
    <w:div w:id="20670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info@gfi.ih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0.jpe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D882-ACE1-4F57-BA00-91F6BBE0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1223</Words>
  <Characters>9085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Digitale Signaturkarte Anleitung</vt:lpstr>
    </vt:vector>
  </TitlesOfParts>
  <Company>IHK Gesellschaft für Informationsverarbeitung mbH</Company>
  <LinksUpToDate>false</LinksUpToDate>
  <CharactersWithSpaces>10288</CharactersWithSpaces>
  <SharedDoc>false</SharedDoc>
  <HLinks>
    <vt:vector size="522" baseType="variant">
      <vt:variant>
        <vt:i4>1900606</vt:i4>
      </vt:variant>
      <vt:variant>
        <vt:i4>575</vt:i4>
      </vt:variant>
      <vt:variant>
        <vt:i4>0</vt:i4>
      </vt:variant>
      <vt:variant>
        <vt:i4>5</vt:i4>
      </vt:variant>
      <vt:variant>
        <vt:lpwstr/>
      </vt:variant>
      <vt:variant>
        <vt:lpwstr>_Toc269904515</vt:lpwstr>
      </vt:variant>
      <vt:variant>
        <vt:i4>1900606</vt:i4>
      </vt:variant>
      <vt:variant>
        <vt:i4>569</vt:i4>
      </vt:variant>
      <vt:variant>
        <vt:i4>0</vt:i4>
      </vt:variant>
      <vt:variant>
        <vt:i4>5</vt:i4>
      </vt:variant>
      <vt:variant>
        <vt:lpwstr/>
      </vt:variant>
      <vt:variant>
        <vt:lpwstr>_Toc269904514</vt:lpwstr>
      </vt:variant>
      <vt:variant>
        <vt:i4>1900606</vt:i4>
      </vt:variant>
      <vt:variant>
        <vt:i4>563</vt:i4>
      </vt:variant>
      <vt:variant>
        <vt:i4>0</vt:i4>
      </vt:variant>
      <vt:variant>
        <vt:i4>5</vt:i4>
      </vt:variant>
      <vt:variant>
        <vt:lpwstr/>
      </vt:variant>
      <vt:variant>
        <vt:lpwstr>_Toc269904513</vt:lpwstr>
      </vt:variant>
      <vt:variant>
        <vt:i4>1900606</vt:i4>
      </vt:variant>
      <vt:variant>
        <vt:i4>557</vt:i4>
      </vt:variant>
      <vt:variant>
        <vt:i4>0</vt:i4>
      </vt:variant>
      <vt:variant>
        <vt:i4>5</vt:i4>
      </vt:variant>
      <vt:variant>
        <vt:lpwstr/>
      </vt:variant>
      <vt:variant>
        <vt:lpwstr>_Toc269904512</vt:lpwstr>
      </vt:variant>
      <vt:variant>
        <vt:i4>1900606</vt:i4>
      </vt:variant>
      <vt:variant>
        <vt:i4>551</vt:i4>
      </vt:variant>
      <vt:variant>
        <vt:i4>0</vt:i4>
      </vt:variant>
      <vt:variant>
        <vt:i4>5</vt:i4>
      </vt:variant>
      <vt:variant>
        <vt:lpwstr/>
      </vt:variant>
      <vt:variant>
        <vt:lpwstr>_Toc269904511</vt:lpwstr>
      </vt:variant>
      <vt:variant>
        <vt:i4>1900606</vt:i4>
      </vt:variant>
      <vt:variant>
        <vt:i4>545</vt:i4>
      </vt:variant>
      <vt:variant>
        <vt:i4>0</vt:i4>
      </vt:variant>
      <vt:variant>
        <vt:i4>5</vt:i4>
      </vt:variant>
      <vt:variant>
        <vt:lpwstr/>
      </vt:variant>
      <vt:variant>
        <vt:lpwstr>_Toc269904510</vt:lpwstr>
      </vt:variant>
      <vt:variant>
        <vt:i4>1835070</vt:i4>
      </vt:variant>
      <vt:variant>
        <vt:i4>539</vt:i4>
      </vt:variant>
      <vt:variant>
        <vt:i4>0</vt:i4>
      </vt:variant>
      <vt:variant>
        <vt:i4>5</vt:i4>
      </vt:variant>
      <vt:variant>
        <vt:lpwstr/>
      </vt:variant>
      <vt:variant>
        <vt:lpwstr>_Toc269904509</vt:lpwstr>
      </vt:variant>
      <vt:variant>
        <vt:i4>1835070</vt:i4>
      </vt:variant>
      <vt:variant>
        <vt:i4>533</vt:i4>
      </vt:variant>
      <vt:variant>
        <vt:i4>0</vt:i4>
      </vt:variant>
      <vt:variant>
        <vt:i4>5</vt:i4>
      </vt:variant>
      <vt:variant>
        <vt:lpwstr/>
      </vt:variant>
      <vt:variant>
        <vt:lpwstr>_Toc269904508</vt:lpwstr>
      </vt:variant>
      <vt:variant>
        <vt:i4>1835070</vt:i4>
      </vt:variant>
      <vt:variant>
        <vt:i4>527</vt:i4>
      </vt:variant>
      <vt:variant>
        <vt:i4>0</vt:i4>
      </vt:variant>
      <vt:variant>
        <vt:i4>5</vt:i4>
      </vt:variant>
      <vt:variant>
        <vt:lpwstr/>
      </vt:variant>
      <vt:variant>
        <vt:lpwstr>_Toc269904507</vt:lpwstr>
      </vt:variant>
      <vt:variant>
        <vt:i4>1835070</vt:i4>
      </vt:variant>
      <vt:variant>
        <vt:i4>521</vt:i4>
      </vt:variant>
      <vt:variant>
        <vt:i4>0</vt:i4>
      </vt:variant>
      <vt:variant>
        <vt:i4>5</vt:i4>
      </vt:variant>
      <vt:variant>
        <vt:lpwstr/>
      </vt:variant>
      <vt:variant>
        <vt:lpwstr>_Toc269904506</vt:lpwstr>
      </vt:variant>
      <vt:variant>
        <vt:i4>1835070</vt:i4>
      </vt:variant>
      <vt:variant>
        <vt:i4>515</vt:i4>
      </vt:variant>
      <vt:variant>
        <vt:i4>0</vt:i4>
      </vt:variant>
      <vt:variant>
        <vt:i4>5</vt:i4>
      </vt:variant>
      <vt:variant>
        <vt:lpwstr/>
      </vt:variant>
      <vt:variant>
        <vt:lpwstr>_Toc269904505</vt:lpwstr>
      </vt:variant>
      <vt:variant>
        <vt:i4>1835070</vt:i4>
      </vt:variant>
      <vt:variant>
        <vt:i4>509</vt:i4>
      </vt:variant>
      <vt:variant>
        <vt:i4>0</vt:i4>
      </vt:variant>
      <vt:variant>
        <vt:i4>5</vt:i4>
      </vt:variant>
      <vt:variant>
        <vt:lpwstr/>
      </vt:variant>
      <vt:variant>
        <vt:lpwstr>_Toc269904504</vt:lpwstr>
      </vt:variant>
      <vt:variant>
        <vt:i4>1835070</vt:i4>
      </vt:variant>
      <vt:variant>
        <vt:i4>503</vt:i4>
      </vt:variant>
      <vt:variant>
        <vt:i4>0</vt:i4>
      </vt:variant>
      <vt:variant>
        <vt:i4>5</vt:i4>
      </vt:variant>
      <vt:variant>
        <vt:lpwstr/>
      </vt:variant>
      <vt:variant>
        <vt:lpwstr>_Toc269904503</vt:lpwstr>
      </vt:variant>
      <vt:variant>
        <vt:i4>1835070</vt:i4>
      </vt:variant>
      <vt:variant>
        <vt:i4>497</vt:i4>
      </vt:variant>
      <vt:variant>
        <vt:i4>0</vt:i4>
      </vt:variant>
      <vt:variant>
        <vt:i4>5</vt:i4>
      </vt:variant>
      <vt:variant>
        <vt:lpwstr/>
      </vt:variant>
      <vt:variant>
        <vt:lpwstr>_Toc269904502</vt:lpwstr>
      </vt:variant>
      <vt:variant>
        <vt:i4>1835070</vt:i4>
      </vt:variant>
      <vt:variant>
        <vt:i4>491</vt:i4>
      </vt:variant>
      <vt:variant>
        <vt:i4>0</vt:i4>
      </vt:variant>
      <vt:variant>
        <vt:i4>5</vt:i4>
      </vt:variant>
      <vt:variant>
        <vt:lpwstr/>
      </vt:variant>
      <vt:variant>
        <vt:lpwstr>_Toc269904501</vt:lpwstr>
      </vt:variant>
      <vt:variant>
        <vt:i4>1835070</vt:i4>
      </vt:variant>
      <vt:variant>
        <vt:i4>485</vt:i4>
      </vt:variant>
      <vt:variant>
        <vt:i4>0</vt:i4>
      </vt:variant>
      <vt:variant>
        <vt:i4>5</vt:i4>
      </vt:variant>
      <vt:variant>
        <vt:lpwstr/>
      </vt:variant>
      <vt:variant>
        <vt:lpwstr>_Toc269904500</vt:lpwstr>
      </vt:variant>
      <vt:variant>
        <vt:i4>1376319</vt:i4>
      </vt:variant>
      <vt:variant>
        <vt:i4>479</vt:i4>
      </vt:variant>
      <vt:variant>
        <vt:i4>0</vt:i4>
      </vt:variant>
      <vt:variant>
        <vt:i4>5</vt:i4>
      </vt:variant>
      <vt:variant>
        <vt:lpwstr/>
      </vt:variant>
      <vt:variant>
        <vt:lpwstr>_Toc269904499</vt:lpwstr>
      </vt:variant>
      <vt:variant>
        <vt:i4>1376319</vt:i4>
      </vt:variant>
      <vt:variant>
        <vt:i4>473</vt:i4>
      </vt:variant>
      <vt:variant>
        <vt:i4>0</vt:i4>
      </vt:variant>
      <vt:variant>
        <vt:i4>5</vt:i4>
      </vt:variant>
      <vt:variant>
        <vt:lpwstr/>
      </vt:variant>
      <vt:variant>
        <vt:lpwstr>_Toc269904498</vt:lpwstr>
      </vt:variant>
      <vt:variant>
        <vt:i4>1376319</vt:i4>
      </vt:variant>
      <vt:variant>
        <vt:i4>467</vt:i4>
      </vt:variant>
      <vt:variant>
        <vt:i4>0</vt:i4>
      </vt:variant>
      <vt:variant>
        <vt:i4>5</vt:i4>
      </vt:variant>
      <vt:variant>
        <vt:lpwstr/>
      </vt:variant>
      <vt:variant>
        <vt:lpwstr>_Toc269904497</vt:lpwstr>
      </vt:variant>
      <vt:variant>
        <vt:i4>1376319</vt:i4>
      </vt:variant>
      <vt:variant>
        <vt:i4>461</vt:i4>
      </vt:variant>
      <vt:variant>
        <vt:i4>0</vt:i4>
      </vt:variant>
      <vt:variant>
        <vt:i4>5</vt:i4>
      </vt:variant>
      <vt:variant>
        <vt:lpwstr/>
      </vt:variant>
      <vt:variant>
        <vt:lpwstr>_Toc269904496</vt:lpwstr>
      </vt:variant>
      <vt:variant>
        <vt:i4>1376319</vt:i4>
      </vt:variant>
      <vt:variant>
        <vt:i4>455</vt:i4>
      </vt:variant>
      <vt:variant>
        <vt:i4>0</vt:i4>
      </vt:variant>
      <vt:variant>
        <vt:i4>5</vt:i4>
      </vt:variant>
      <vt:variant>
        <vt:lpwstr/>
      </vt:variant>
      <vt:variant>
        <vt:lpwstr>_Toc269904495</vt:lpwstr>
      </vt:variant>
      <vt:variant>
        <vt:i4>1376319</vt:i4>
      </vt:variant>
      <vt:variant>
        <vt:i4>449</vt:i4>
      </vt:variant>
      <vt:variant>
        <vt:i4>0</vt:i4>
      </vt:variant>
      <vt:variant>
        <vt:i4>5</vt:i4>
      </vt:variant>
      <vt:variant>
        <vt:lpwstr/>
      </vt:variant>
      <vt:variant>
        <vt:lpwstr>_Toc269904494</vt:lpwstr>
      </vt:variant>
      <vt:variant>
        <vt:i4>1376319</vt:i4>
      </vt:variant>
      <vt:variant>
        <vt:i4>443</vt:i4>
      </vt:variant>
      <vt:variant>
        <vt:i4>0</vt:i4>
      </vt:variant>
      <vt:variant>
        <vt:i4>5</vt:i4>
      </vt:variant>
      <vt:variant>
        <vt:lpwstr/>
      </vt:variant>
      <vt:variant>
        <vt:lpwstr>_Toc269904493</vt:lpwstr>
      </vt:variant>
      <vt:variant>
        <vt:i4>1376319</vt:i4>
      </vt:variant>
      <vt:variant>
        <vt:i4>437</vt:i4>
      </vt:variant>
      <vt:variant>
        <vt:i4>0</vt:i4>
      </vt:variant>
      <vt:variant>
        <vt:i4>5</vt:i4>
      </vt:variant>
      <vt:variant>
        <vt:lpwstr/>
      </vt:variant>
      <vt:variant>
        <vt:lpwstr>_Toc269904492</vt:lpwstr>
      </vt:variant>
      <vt:variant>
        <vt:i4>1376319</vt:i4>
      </vt:variant>
      <vt:variant>
        <vt:i4>431</vt:i4>
      </vt:variant>
      <vt:variant>
        <vt:i4>0</vt:i4>
      </vt:variant>
      <vt:variant>
        <vt:i4>5</vt:i4>
      </vt:variant>
      <vt:variant>
        <vt:lpwstr/>
      </vt:variant>
      <vt:variant>
        <vt:lpwstr>_Toc269904491</vt:lpwstr>
      </vt:variant>
      <vt:variant>
        <vt:i4>1376319</vt:i4>
      </vt:variant>
      <vt:variant>
        <vt:i4>425</vt:i4>
      </vt:variant>
      <vt:variant>
        <vt:i4>0</vt:i4>
      </vt:variant>
      <vt:variant>
        <vt:i4>5</vt:i4>
      </vt:variant>
      <vt:variant>
        <vt:lpwstr/>
      </vt:variant>
      <vt:variant>
        <vt:lpwstr>_Toc269904490</vt:lpwstr>
      </vt:variant>
      <vt:variant>
        <vt:i4>1310783</vt:i4>
      </vt:variant>
      <vt:variant>
        <vt:i4>419</vt:i4>
      </vt:variant>
      <vt:variant>
        <vt:i4>0</vt:i4>
      </vt:variant>
      <vt:variant>
        <vt:i4>5</vt:i4>
      </vt:variant>
      <vt:variant>
        <vt:lpwstr/>
      </vt:variant>
      <vt:variant>
        <vt:lpwstr>_Toc269904489</vt:lpwstr>
      </vt:variant>
      <vt:variant>
        <vt:i4>1310783</vt:i4>
      </vt:variant>
      <vt:variant>
        <vt:i4>413</vt:i4>
      </vt:variant>
      <vt:variant>
        <vt:i4>0</vt:i4>
      </vt:variant>
      <vt:variant>
        <vt:i4>5</vt:i4>
      </vt:variant>
      <vt:variant>
        <vt:lpwstr/>
      </vt:variant>
      <vt:variant>
        <vt:lpwstr>_Toc269904488</vt:lpwstr>
      </vt:variant>
      <vt:variant>
        <vt:i4>1310783</vt:i4>
      </vt:variant>
      <vt:variant>
        <vt:i4>407</vt:i4>
      </vt:variant>
      <vt:variant>
        <vt:i4>0</vt:i4>
      </vt:variant>
      <vt:variant>
        <vt:i4>5</vt:i4>
      </vt:variant>
      <vt:variant>
        <vt:lpwstr/>
      </vt:variant>
      <vt:variant>
        <vt:lpwstr>_Toc269904487</vt:lpwstr>
      </vt:variant>
      <vt:variant>
        <vt:i4>1310783</vt:i4>
      </vt:variant>
      <vt:variant>
        <vt:i4>401</vt:i4>
      </vt:variant>
      <vt:variant>
        <vt:i4>0</vt:i4>
      </vt:variant>
      <vt:variant>
        <vt:i4>5</vt:i4>
      </vt:variant>
      <vt:variant>
        <vt:lpwstr/>
      </vt:variant>
      <vt:variant>
        <vt:lpwstr>_Toc269904486</vt:lpwstr>
      </vt:variant>
      <vt:variant>
        <vt:i4>1310783</vt:i4>
      </vt:variant>
      <vt:variant>
        <vt:i4>395</vt:i4>
      </vt:variant>
      <vt:variant>
        <vt:i4>0</vt:i4>
      </vt:variant>
      <vt:variant>
        <vt:i4>5</vt:i4>
      </vt:variant>
      <vt:variant>
        <vt:lpwstr/>
      </vt:variant>
      <vt:variant>
        <vt:lpwstr>_Toc269904485</vt:lpwstr>
      </vt:variant>
      <vt:variant>
        <vt:i4>1310783</vt:i4>
      </vt:variant>
      <vt:variant>
        <vt:i4>389</vt:i4>
      </vt:variant>
      <vt:variant>
        <vt:i4>0</vt:i4>
      </vt:variant>
      <vt:variant>
        <vt:i4>5</vt:i4>
      </vt:variant>
      <vt:variant>
        <vt:lpwstr/>
      </vt:variant>
      <vt:variant>
        <vt:lpwstr>_Toc269904484</vt:lpwstr>
      </vt:variant>
      <vt:variant>
        <vt:i4>2490478</vt:i4>
      </vt:variant>
      <vt:variant>
        <vt:i4>384</vt:i4>
      </vt:variant>
      <vt:variant>
        <vt:i4>0</vt:i4>
      </vt:variant>
      <vt:variant>
        <vt:i4>5</vt:i4>
      </vt:variant>
      <vt:variant>
        <vt:lpwstr>http://signatur.ihk.de/</vt:lpwstr>
      </vt:variant>
      <vt:variant>
        <vt:lpwstr/>
      </vt:variant>
      <vt:variant>
        <vt:i4>4915226</vt:i4>
      </vt:variant>
      <vt:variant>
        <vt:i4>381</vt:i4>
      </vt:variant>
      <vt:variant>
        <vt:i4>0</vt:i4>
      </vt:variant>
      <vt:variant>
        <vt:i4>5</vt:i4>
      </vt:variant>
      <vt:variant>
        <vt:lpwstr>http://babvonline.ihk.de/</vt:lpwstr>
      </vt:variant>
      <vt:variant>
        <vt:lpwstr/>
      </vt:variant>
      <vt:variant>
        <vt:i4>4915267</vt:i4>
      </vt:variant>
      <vt:variant>
        <vt:i4>360</vt:i4>
      </vt:variant>
      <vt:variant>
        <vt:i4>0</vt:i4>
      </vt:variant>
      <vt:variant>
        <vt:i4>5</vt:i4>
      </vt:variant>
      <vt:variant>
        <vt:lpwstr>http://www.babvonline.ihk.de/</vt:lpwstr>
      </vt:variant>
      <vt:variant>
        <vt:lpwstr/>
      </vt:variant>
      <vt:variant>
        <vt:i4>2556025</vt:i4>
      </vt:variant>
      <vt:variant>
        <vt:i4>342</vt:i4>
      </vt:variant>
      <vt:variant>
        <vt:i4>0</vt:i4>
      </vt:variant>
      <vt:variant>
        <vt:i4>5</vt:i4>
      </vt:variant>
      <vt:variant>
        <vt:lpwstr>http://www.de-coda.de/</vt:lpwstr>
      </vt:variant>
      <vt:variant>
        <vt:lpwstr/>
      </vt:variant>
      <vt:variant>
        <vt:i4>4915226</vt:i4>
      </vt:variant>
      <vt:variant>
        <vt:i4>276</vt:i4>
      </vt:variant>
      <vt:variant>
        <vt:i4>0</vt:i4>
      </vt:variant>
      <vt:variant>
        <vt:i4>5</vt:i4>
      </vt:variant>
      <vt:variant>
        <vt:lpwstr>http://babvonline.ihk.de/</vt:lpwstr>
      </vt:variant>
      <vt:variant>
        <vt:lpwstr/>
      </vt:variant>
      <vt:variant>
        <vt:i4>3866658</vt:i4>
      </vt:variant>
      <vt:variant>
        <vt:i4>273</vt:i4>
      </vt:variant>
      <vt:variant>
        <vt:i4>0</vt:i4>
      </vt:variant>
      <vt:variant>
        <vt:i4>5</vt:i4>
      </vt:variant>
      <vt:variant>
        <vt:lpwstr>http://141.88.223.159/</vt:lpwstr>
      </vt:variant>
      <vt:variant>
        <vt:lpwstr/>
      </vt:variant>
      <vt:variant>
        <vt:i4>2490478</vt:i4>
      </vt:variant>
      <vt:variant>
        <vt:i4>270</vt:i4>
      </vt:variant>
      <vt:variant>
        <vt:i4>0</vt:i4>
      </vt:variant>
      <vt:variant>
        <vt:i4>5</vt:i4>
      </vt:variant>
      <vt:variant>
        <vt:lpwstr>http://signatur.ihk.de/</vt:lpwstr>
      </vt:variant>
      <vt:variant>
        <vt:lpwstr/>
      </vt:variant>
      <vt:variant>
        <vt:i4>4915226</vt:i4>
      </vt:variant>
      <vt:variant>
        <vt:i4>267</vt:i4>
      </vt:variant>
      <vt:variant>
        <vt:i4>0</vt:i4>
      </vt:variant>
      <vt:variant>
        <vt:i4>5</vt:i4>
      </vt:variant>
      <vt:variant>
        <vt:lpwstr>http://babvonline.ihk.de/</vt:lpwstr>
      </vt:variant>
      <vt:variant>
        <vt:lpwstr/>
      </vt:variant>
      <vt:variant>
        <vt:i4>1114167</vt:i4>
      </vt:variant>
      <vt:variant>
        <vt:i4>260</vt:i4>
      </vt:variant>
      <vt:variant>
        <vt:i4>0</vt:i4>
      </vt:variant>
      <vt:variant>
        <vt:i4>5</vt:i4>
      </vt:variant>
      <vt:variant>
        <vt:lpwstr/>
      </vt:variant>
      <vt:variant>
        <vt:lpwstr>_Toc318290557</vt:lpwstr>
      </vt:variant>
      <vt:variant>
        <vt:i4>1114167</vt:i4>
      </vt:variant>
      <vt:variant>
        <vt:i4>254</vt:i4>
      </vt:variant>
      <vt:variant>
        <vt:i4>0</vt:i4>
      </vt:variant>
      <vt:variant>
        <vt:i4>5</vt:i4>
      </vt:variant>
      <vt:variant>
        <vt:lpwstr/>
      </vt:variant>
      <vt:variant>
        <vt:lpwstr>_Toc318290556</vt:lpwstr>
      </vt:variant>
      <vt:variant>
        <vt:i4>1114167</vt:i4>
      </vt:variant>
      <vt:variant>
        <vt:i4>248</vt:i4>
      </vt:variant>
      <vt:variant>
        <vt:i4>0</vt:i4>
      </vt:variant>
      <vt:variant>
        <vt:i4>5</vt:i4>
      </vt:variant>
      <vt:variant>
        <vt:lpwstr/>
      </vt:variant>
      <vt:variant>
        <vt:lpwstr>_Toc318290555</vt:lpwstr>
      </vt:variant>
      <vt:variant>
        <vt:i4>1114167</vt:i4>
      </vt:variant>
      <vt:variant>
        <vt:i4>242</vt:i4>
      </vt:variant>
      <vt:variant>
        <vt:i4>0</vt:i4>
      </vt:variant>
      <vt:variant>
        <vt:i4>5</vt:i4>
      </vt:variant>
      <vt:variant>
        <vt:lpwstr/>
      </vt:variant>
      <vt:variant>
        <vt:lpwstr>_Toc318290554</vt:lpwstr>
      </vt:variant>
      <vt:variant>
        <vt:i4>1114167</vt:i4>
      </vt:variant>
      <vt:variant>
        <vt:i4>236</vt:i4>
      </vt:variant>
      <vt:variant>
        <vt:i4>0</vt:i4>
      </vt:variant>
      <vt:variant>
        <vt:i4>5</vt:i4>
      </vt:variant>
      <vt:variant>
        <vt:lpwstr/>
      </vt:variant>
      <vt:variant>
        <vt:lpwstr>_Toc318290553</vt:lpwstr>
      </vt:variant>
      <vt:variant>
        <vt:i4>1114167</vt:i4>
      </vt:variant>
      <vt:variant>
        <vt:i4>230</vt:i4>
      </vt:variant>
      <vt:variant>
        <vt:i4>0</vt:i4>
      </vt:variant>
      <vt:variant>
        <vt:i4>5</vt:i4>
      </vt:variant>
      <vt:variant>
        <vt:lpwstr/>
      </vt:variant>
      <vt:variant>
        <vt:lpwstr>_Toc318290552</vt:lpwstr>
      </vt:variant>
      <vt:variant>
        <vt:i4>1114167</vt:i4>
      </vt:variant>
      <vt:variant>
        <vt:i4>224</vt:i4>
      </vt:variant>
      <vt:variant>
        <vt:i4>0</vt:i4>
      </vt:variant>
      <vt:variant>
        <vt:i4>5</vt:i4>
      </vt:variant>
      <vt:variant>
        <vt:lpwstr/>
      </vt:variant>
      <vt:variant>
        <vt:lpwstr>_Toc318290551</vt:lpwstr>
      </vt:variant>
      <vt:variant>
        <vt:i4>1114167</vt:i4>
      </vt:variant>
      <vt:variant>
        <vt:i4>218</vt:i4>
      </vt:variant>
      <vt:variant>
        <vt:i4>0</vt:i4>
      </vt:variant>
      <vt:variant>
        <vt:i4>5</vt:i4>
      </vt:variant>
      <vt:variant>
        <vt:lpwstr/>
      </vt:variant>
      <vt:variant>
        <vt:lpwstr>_Toc318290550</vt:lpwstr>
      </vt:variant>
      <vt:variant>
        <vt:i4>1048631</vt:i4>
      </vt:variant>
      <vt:variant>
        <vt:i4>212</vt:i4>
      </vt:variant>
      <vt:variant>
        <vt:i4>0</vt:i4>
      </vt:variant>
      <vt:variant>
        <vt:i4>5</vt:i4>
      </vt:variant>
      <vt:variant>
        <vt:lpwstr/>
      </vt:variant>
      <vt:variant>
        <vt:lpwstr>_Toc318290549</vt:lpwstr>
      </vt:variant>
      <vt:variant>
        <vt:i4>1048631</vt:i4>
      </vt:variant>
      <vt:variant>
        <vt:i4>206</vt:i4>
      </vt:variant>
      <vt:variant>
        <vt:i4>0</vt:i4>
      </vt:variant>
      <vt:variant>
        <vt:i4>5</vt:i4>
      </vt:variant>
      <vt:variant>
        <vt:lpwstr/>
      </vt:variant>
      <vt:variant>
        <vt:lpwstr>_Toc318290548</vt:lpwstr>
      </vt:variant>
      <vt:variant>
        <vt:i4>1048631</vt:i4>
      </vt:variant>
      <vt:variant>
        <vt:i4>200</vt:i4>
      </vt:variant>
      <vt:variant>
        <vt:i4>0</vt:i4>
      </vt:variant>
      <vt:variant>
        <vt:i4>5</vt:i4>
      </vt:variant>
      <vt:variant>
        <vt:lpwstr/>
      </vt:variant>
      <vt:variant>
        <vt:lpwstr>_Toc318290547</vt:lpwstr>
      </vt:variant>
      <vt:variant>
        <vt:i4>1048631</vt:i4>
      </vt:variant>
      <vt:variant>
        <vt:i4>194</vt:i4>
      </vt:variant>
      <vt:variant>
        <vt:i4>0</vt:i4>
      </vt:variant>
      <vt:variant>
        <vt:i4>5</vt:i4>
      </vt:variant>
      <vt:variant>
        <vt:lpwstr/>
      </vt:variant>
      <vt:variant>
        <vt:lpwstr>_Toc318290546</vt:lpwstr>
      </vt:variant>
      <vt:variant>
        <vt:i4>1048631</vt:i4>
      </vt:variant>
      <vt:variant>
        <vt:i4>188</vt:i4>
      </vt:variant>
      <vt:variant>
        <vt:i4>0</vt:i4>
      </vt:variant>
      <vt:variant>
        <vt:i4>5</vt:i4>
      </vt:variant>
      <vt:variant>
        <vt:lpwstr/>
      </vt:variant>
      <vt:variant>
        <vt:lpwstr>_Toc318290545</vt:lpwstr>
      </vt:variant>
      <vt:variant>
        <vt:i4>1048631</vt:i4>
      </vt:variant>
      <vt:variant>
        <vt:i4>182</vt:i4>
      </vt:variant>
      <vt:variant>
        <vt:i4>0</vt:i4>
      </vt:variant>
      <vt:variant>
        <vt:i4>5</vt:i4>
      </vt:variant>
      <vt:variant>
        <vt:lpwstr/>
      </vt:variant>
      <vt:variant>
        <vt:lpwstr>_Toc318290544</vt:lpwstr>
      </vt:variant>
      <vt:variant>
        <vt:i4>1048631</vt:i4>
      </vt:variant>
      <vt:variant>
        <vt:i4>176</vt:i4>
      </vt:variant>
      <vt:variant>
        <vt:i4>0</vt:i4>
      </vt:variant>
      <vt:variant>
        <vt:i4>5</vt:i4>
      </vt:variant>
      <vt:variant>
        <vt:lpwstr/>
      </vt:variant>
      <vt:variant>
        <vt:lpwstr>_Toc318290543</vt:lpwstr>
      </vt:variant>
      <vt:variant>
        <vt:i4>1048631</vt:i4>
      </vt:variant>
      <vt:variant>
        <vt:i4>170</vt:i4>
      </vt:variant>
      <vt:variant>
        <vt:i4>0</vt:i4>
      </vt:variant>
      <vt:variant>
        <vt:i4>5</vt:i4>
      </vt:variant>
      <vt:variant>
        <vt:lpwstr/>
      </vt:variant>
      <vt:variant>
        <vt:lpwstr>_Toc318290542</vt:lpwstr>
      </vt:variant>
      <vt:variant>
        <vt:i4>1048631</vt:i4>
      </vt:variant>
      <vt:variant>
        <vt:i4>164</vt:i4>
      </vt:variant>
      <vt:variant>
        <vt:i4>0</vt:i4>
      </vt:variant>
      <vt:variant>
        <vt:i4>5</vt:i4>
      </vt:variant>
      <vt:variant>
        <vt:lpwstr/>
      </vt:variant>
      <vt:variant>
        <vt:lpwstr>_Toc318290541</vt:lpwstr>
      </vt:variant>
      <vt:variant>
        <vt:i4>1048631</vt:i4>
      </vt:variant>
      <vt:variant>
        <vt:i4>158</vt:i4>
      </vt:variant>
      <vt:variant>
        <vt:i4>0</vt:i4>
      </vt:variant>
      <vt:variant>
        <vt:i4>5</vt:i4>
      </vt:variant>
      <vt:variant>
        <vt:lpwstr/>
      </vt:variant>
      <vt:variant>
        <vt:lpwstr>_Toc318290540</vt:lpwstr>
      </vt:variant>
      <vt:variant>
        <vt:i4>1507383</vt:i4>
      </vt:variant>
      <vt:variant>
        <vt:i4>152</vt:i4>
      </vt:variant>
      <vt:variant>
        <vt:i4>0</vt:i4>
      </vt:variant>
      <vt:variant>
        <vt:i4>5</vt:i4>
      </vt:variant>
      <vt:variant>
        <vt:lpwstr/>
      </vt:variant>
      <vt:variant>
        <vt:lpwstr>_Toc318290539</vt:lpwstr>
      </vt:variant>
      <vt:variant>
        <vt:i4>1507383</vt:i4>
      </vt:variant>
      <vt:variant>
        <vt:i4>146</vt:i4>
      </vt:variant>
      <vt:variant>
        <vt:i4>0</vt:i4>
      </vt:variant>
      <vt:variant>
        <vt:i4>5</vt:i4>
      </vt:variant>
      <vt:variant>
        <vt:lpwstr/>
      </vt:variant>
      <vt:variant>
        <vt:lpwstr>_Toc318290538</vt:lpwstr>
      </vt:variant>
      <vt:variant>
        <vt:i4>1507383</vt:i4>
      </vt:variant>
      <vt:variant>
        <vt:i4>140</vt:i4>
      </vt:variant>
      <vt:variant>
        <vt:i4>0</vt:i4>
      </vt:variant>
      <vt:variant>
        <vt:i4>5</vt:i4>
      </vt:variant>
      <vt:variant>
        <vt:lpwstr/>
      </vt:variant>
      <vt:variant>
        <vt:lpwstr>_Toc318290537</vt:lpwstr>
      </vt:variant>
      <vt:variant>
        <vt:i4>1507383</vt:i4>
      </vt:variant>
      <vt:variant>
        <vt:i4>134</vt:i4>
      </vt:variant>
      <vt:variant>
        <vt:i4>0</vt:i4>
      </vt:variant>
      <vt:variant>
        <vt:i4>5</vt:i4>
      </vt:variant>
      <vt:variant>
        <vt:lpwstr/>
      </vt:variant>
      <vt:variant>
        <vt:lpwstr>_Toc318290536</vt:lpwstr>
      </vt:variant>
      <vt:variant>
        <vt:i4>1507383</vt:i4>
      </vt:variant>
      <vt:variant>
        <vt:i4>128</vt:i4>
      </vt:variant>
      <vt:variant>
        <vt:i4>0</vt:i4>
      </vt:variant>
      <vt:variant>
        <vt:i4>5</vt:i4>
      </vt:variant>
      <vt:variant>
        <vt:lpwstr/>
      </vt:variant>
      <vt:variant>
        <vt:lpwstr>_Toc318290535</vt:lpwstr>
      </vt:variant>
      <vt:variant>
        <vt:i4>1507383</vt:i4>
      </vt:variant>
      <vt:variant>
        <vt:i4>122</vt:i4>
      </vt:variant>
      <vt:variant>
        <vt:i4>0</vt:i4>
      </vt:variant>
      <vt:variant>
        <vt:i4>5</vt:i4>
      </vt:variant>
      <vt:variant>
        <vt:lpwstr/>
      </vt:variant>
      <vt:variant>
        <vt:lpwstr>_Toc318290534</vt:lpwstr>
      </vt:variant>
      <vt:variant>
        <vt:i4>1507383</vt:i4>
      </vt:variant>
      <vt:variant>
        <vt:i4>116</vt:i4>
      </vt:variant>
      <vt:variant>
        <vt:i4>0</vt:i4>
      </vt:variant>
      <vt:variant>
        <vt:i4>5</vt:i4>
      </vt:variant>
      <vt:variant>
        <vt:lpwstr/>
      </vt:variant>
      <vt:variant>
        <vt:lpwstr>_Toc318290533</vt:lpwstr>
      </vt:variant>
      <vt:variant>
        <vt:i4>1507383</vt:i4>
      </vt:variant>
      <vt:variant>
        <vt:i4>110</vt:i4>
      </vt:variant>
      <vt:variant>
        <vt:i4>0</vt:i4>
      </vt:variant>
      <vt:variant>
        <vt:i4>5</vt:i4>
      </vt:variant>
      <vt:variant>
        <vt:lpwstr/>
      </vt:variant>
      <vt:variant>
        <vt:lpwstr>_Toc318290532</vt:lpwstr>
      </vt:variant>
      <vt:variant>
        <vt:i4>1507383</vt:i4>
      </vt:variant>
      <vt:variant>
        <vt:i4>104</vt:i4>
      </vt:variant>
      <vt:variant>
        <vt:i4>0</vt:i4>
      </vt:variant>
      <vt:variant>
        <vt:i4>5</vt:i4>
      </vt:variant>
      <vt:variant>
        <vt:lpwstr/>
      </vt:variant>
      <vt:variant>
        <vt:lpwstr>_Toc318290531</vt:lpwstr>
      </vt:variant>
      <vt:variant>
        <vt:i4>1507383</vt:i4>
      </vt:variant>
      <vt:variant>
        <vt:i4>98</vt:i4>
      </vt:variant>
      <vt:variant>
        <vt:i4>0</vt:i4>
      </vt:variant>
      <vt:variant>
        <vt:i4>5</vt:i4>
      </vt:variant>
      <vt:variant>
        <vt:lpwstr/>
      </vt:variant>
      <vt:variant>
        <vt:lpwstr>_Toc318290530</vt:lpwstr>
      </vt:variant>
      <vt:variant>
        <vt:i4>1441847</vt:i4>
      </vt:variant>
      <vt:variant>
        <vt:i4>92</vt:i4>
      </vt:variant>
      <vt:variant>
        <vt:i4>0</vt:i4>
      </vt:variant>
      <vt:variant>
        <vt:i4>5</vt:i4>
      </vt:variant>
      <vt:variant>
        <vt:lpwstr/>
      </vt:variant>
      <vt:variant>
        <vt:lpwstr>_Toc318290529</vt:lpwstr>
      </vt:variant>
      <vt:variant>
        <vt:i4>1441847</vt:i4>
      </vt:variant>
      <vt:variant>
        <vt:i4>86</vt:i4>
      </vt:variant>
      <vt:variant>
        <vt:i4>0</vt:i4>
      </vt:variant>
      <vt:variant>
        <vt:i4>5</vt:i4>
      </vt:variant>
      <vt:variant>
        <vt:lpwstr/>
      </vt:variant>
      <vt:variant>
        <vt:lpwstr>_Toc318290528</vt:lpwstr>
      </vt:variant>
      <vt:variant>
        <vt:i4>1441847</vt:i4>
      </vt:variant>
      <vt:variant>
        <vt:i4>80</vt:i4>
      </vt:variant>
      <vt:variant>
        <vt:i4>0</vt:i4>
      </vt:variant>
      <vt:variant>
        <vt:i4>5</vt:i4>
      </vt:variant>
      <vt:variant>
        <vt:lpwstr/>
      </vt:variant>
      <vt:variant>
        <vt:lpwstr>_Toc318290527</vt:lpwstr>
      </vt:variant>
      <vt:variant>
        <vt:i4>1441847</vt:i4>
      </vt:variant>
      <vt:variant>
        <vt:i4>74</vt:i4>
      </vt:variant>
      <vt:variant>
        <vt:i4>0</vt:i4>
      </vt:variant>
      <vt:variant>
        <vt:i4>5</vt:i4>
      </vt:variant>
      <vt:variant>
        <vt:lpwstr/>
      </vt:variant>
      <vt:variant>
        <vt:lpwstr>_Toc318290526</vt:lpwstr>
      </vt:variant>
      <vt:variant>
        <vt:i4>1441847</vt:i4>
      </vt:variant>
      <vt:variant>
        <vt:i4>68</vt:i4>
      </vt:variant>
      <vt:variant>
        <vt:i4>0</vt:i4>
      </vt:variant>
      <vt:variant>
        <vt:i4>5</vt:i4>
      </vt:variant>
      <vt:variant>
        <vt:lpwstr/>
      </vt:variant>
      <vt:variant>
        <vt:lpwstr>_Toc318290525</vt:lpwstr>
      </vt:variant>
      <vt:variant>
        <vt:i4>1441847</vt:i4>
      </vt:variant>
      <vt:variant>
        <vt:i4>62</vt:i4>
      </vt:variant>
      <vt:variant>
        <vt:i4>0</vt:i4>
      </vt:variant>
      <vt:variant>
        <vt:i4>5</vt:i4>
      </vt:variant>
      <vt:variant>
        <vt:lpwstr/>
      </vt:variant>
      <vt:variant>
        <vt:lpwstr>_Toc318290524</vt:lpwstr>
      </vt:variant>
      <vt:variant>
        <vt:i4>1441847</vt:i4>
      </vt:variant>
      <vt:variant>
        <vt:i4>56</vt:i4>
      </vt:variant>
      <vt:variant>
        <vt:i4>0</vt:i4>
      </vt:variant>
      <vt:variant>
        <vt:i4>5</vt:i4>
      </vt:variant>
      <vt:variant>
        <vt:lpwstr/>
      </vt:variant>
      <vt:variant>
        <vt:lpwstr>_Toc318290523</vt:lpwstr>
      </vt:variant>
      <vt:variant>
        <vt:i4>1441847</vt:i4>
      </vt:variant>
      <vt:variant>
        <vt:i4>50</vt:i4>
      </vt:variant>
      <vt:variant>
        <vt:i4>0</vt:i4>
      </vt:variant>
      <vt:variant>
        <vt:i4>5</vt:i4>
      </vt:variant>
      <vt:variant>
        <vt:lpwstr/>
      </vt:variant>
      <vt:variant>
        <vt:lpwstr>_Toc318290522</vt:lpwstr>
      </vt:variant>
      <vt:variant>
        <vt:i4>1441847</vt:i4>
      </vt:variant>
      <vt:variant>
        <vt:i4>44</vt:i4>
      </vt:variant>
      <vt:variant>
        <vt:i4>0</vt:i4>
      </vt:variant>
      <vt:variant>
        <vt:i4>5</vt:i4>
      </vt:variant>
      <vt:variant>
        <vt:lpwstr/>
      </vt:variant>
      <vt:variant>
        <vt:lpwstr>_Toc318290521</vt:lpwstr>
      </vt:variant>
      <vt:variant>
        <vt:i4>1441847</vt:i4>
      </vt:variant>
      <vt:variant>
        <vt:i4>38</vt:i4>
      </vt:variant>
      <vt:variant>
        <vt:i4>0</vt:i4>
      </vt:variant>
      <vt:variant>
        <vt:i4>5</vt:i4>
      </vt:variant>
      <vt:variant>
        <vt:lpwstr/>
      </vt:variant>
      <vt:variant>
        <vt:lpwstr>_Toc318290520</vt:lpwstr>
      </vt:variant>
      <vt:variant>
        <vt:i4>1376311</vt:i4>
      </vt:variant>
      <vt:variant>
        <vt:i4>32</vt:i4>
      </vt:variant>
      <vt:variant>
        <vt:i4>0</vt:i4>
      </vt:variant>
      <vt:variant>
        <vt:i4>5</vt:i4>
      </vt:variant>
      <vt:variant>
        <vt:lpwstr/>
      </vt:variant>
      <vt:variant>
        <vt:lpwstr>_Toc318290519</vt:lpwstr>
      </vt:variant>
      <vt:variant>
        <vt:i4>1376311</vt:i4>
      </vt:variant>
      <vt:variant>
        <vt:i4>26</vt:i4>
      </vt:variant>
      <vt:variant>
        <vt:i4>0</vt:i4>
      </vt:variant>
      <vt:variant>
        <vt:i4>5</vt:i4>
      </vt:variant>
      <vt:variant>
        <vt:lpwstr/>
      </vt:variant>
      <vt:variant>
        <vt:lpwstr>_Toc318290518</vt:lpwstr>
      </vt:variant>
      <vt:variant>
        <vt:i4>1376311</vt:i4>
      </vt:variant>
      <vt:variant>
        <vt:i4>20</vt:i4>
      </vt:variant>
      <vt:variant>
        <vt:i4>0</vt:i4>
      </vt:variant>
      <vt:variant>
        <vt:i4>5</vt:i4>
      </vt:variant>
      <vt:variant>
        <vt:lpwstr/>
      </vt:variant>
      <vt:variant>
        <vt:lpwstr>_Toc318290517</vt:lpwstr>
      </vt:variant>
      <vt:variant>
        <vt:i4>1376311</vt:i4>
      </vt:variant>
      <vt:variant>
        <vt:i4>14</vt:i4>
      </vt:variant>
      <vt:variant>
        <vt:i4>0</vt:i4>
      </vt:variant>
      <vt:variant>
        <vt:i4>5</vt:i4>
      </vt:variant>
      <vt:variant>
        <vt:lpwstr/>
      </vt:variant>
      <vt:variant>
        <vt:lpwstr>_Toc318290516</vt:lpwstr>
      </vt:variant>
      <vt:variant>
        <vt:i4>1376311</vt:i4>
      </vt:variant>
      <vt:variant>
        <vt:i4>8</vt:i4>
      </vt:variant>
      <vt:variant>
        <vt:i4>0</vt:i4>
      </vt:variant>
      <vt:variant>
        <vt:i4>5</vt:i4>
      </vt:variant>
      <vt:variant>
        <vt:lpwstr/>
      </vt:variant>
      <vt:variant>
        <vt:lpwstr>_Toc318290515</vt:lpwstr>
      </vt:variant>
      <vt:variant>
        <vt:i4>1376311</vt:i4>
      </vt:variant>
      <vt:variant>
        <vt:i4>2</vt:i4>
      </vt:variant>
      <vt:variant>
        <vt:i4>0</vt:i4>
      </vt:variant>
      <vt:variant>
        <vt:i4>5</vt:i4>
      </vt:variant>
      <vt:variant>
        <vt:lpwstr/>
      </vt:variant>
      <vt:variant>
        <vt:lpwstr>_Toc318290514</vt:lpwstr>
      </vt:variant>
      <vt:variant>
        <vt:i4>6488162</vt:i4>
      </vt:variant>
      <vt:variant>
        <vt:i4>6</vt:i4>
      </vt:variant>
      <vt:variant>
        <vt:i4>0</vt:i4>
      </vt:variant>
      <vt:variant>
        <vt:i4>5</vt:i4>
      </vt:variant>
      <vt:variant>
        <vt:lpwstr>http://www.comnetmedia.de/</vt:lpwstr>
      </vt:variant>
      <vt:variant>
        <vt:lpwstr/>
      </vt:variant>
      <vt:variant>
        <vt:i4>6488162</vt:i4>
      </vt:variant>
      <vt:variant>
        <vt:i4>3</vt:i4>
      </vt:variant>
      <vt:variant>
        <vt:i4>0</vt:i4>
      </vt:variant>
      <vt:variant>
        <vt:i4>5</vt:i4>
      </vt:variant>
      <vt:variant>
        <vt:lpwstr>http://www.comnetmedia.de/</vt:lpwstr>
      </vt:variant>
      <vt:variant>
        <vt:lpwstr/>
      </vt:variant>
      <vt:variant>
        <vt:i4>2031660</vt:i4>
      </vt:variant>
      <vt:variant>
        <vt:i4>0</vt:i4>
      </vt:variant>
      <vt:variant>
        <vt:i4>0</vt:i4>
      </vt:variant>
      <vt:variant>
        <vt:i4>5</vt:i4>
      </vt:variant>
      <vt:variant>
        <vt:lpwstr>mailto:info@comnetmedia.de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Signaturkarte Anleitung</dc:title>
  <dc:creator>Daniel Mittmann</dc:creator>
  <cp:lastModifiedBy>Stephan Flassig</cp:lastModifiedBy>
  <cp:revision>8</cp:revision>
  <cp:lastPrinted>2014-11-24T12:56:00Z</cp:lastPrinted>
  <dcterms:created xsi:type="dcterms:W3CDTF">2015-11-18T11:33:00Z</dcterms:created>
  <dcterms:modified xsi:type="dcterms:W3CDTF">2015-11-19T10:22:00Z</dcterms:modified>
</cp:coreProperties>
</file>